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1066EE3" w14:textId="08167672" w:rsidR="00650E95" w:rsidRPr="00692494" w:rsidRDefault="00650E95" w:rsidP="00650E95">
      <w:pPr>
        <w:rPr>
          <w:b/>
          <w:color w:val="auto"/>
        </w:rPr>
      </w:pPr>
      <w:r w:rsidRPr="00692494">
        <w:rPr>
          <w:b/>
          <w:color w:val="auto"/>
        </w:rPr>
        <w:t>Instructor:</w:t>
      </w:r>
      <w:r w:rsidRPr="00692494">
        <w:rPr>
          <w:color w:val="auto"/>
        </w:rPr>
        <w:t xml:space="preserve"> </w:t>
      </w:r>
      <w:r w:rsidR="00E927D9" w:rsidRPr="00692494">
        <w:rPr>
          <w:color w:val="auto"/>
        </w:rPr>
        <w:t>Dr. Beth Kinslow</w:t>
      </w:r>
      <w:r w:rsidRPr="00692494">
        <w:rPr>
          <w:color w:val="auto"/>
        </w:rPr>
        <w:br/>
      </w:r>
      <w:r w:rsidRPr="00692494">
        <w:rPr>
          <w:b/>
          <w:color w:val="auto"/>
        </w:rPr>
        <w:t>Office:</w:t>
      </w:r>
      <w:r w:rsidRPr="00692494">
        <w:rPr>
          <w:color w:val="auto"/>
        </w:rPr>
        <w:t xml:space="preserve"> </w:t>
      </w:r>
      <w:r w:rsidR="00E927D9" w:rsidRPr="00692494">
        <w:rPr>
          <w:color w:val="auto"/>
        </w:rPr>
        <w:t>Science B137</w:t>
      </w:r>
      <w:r w:rsidRPr="00692494">
        <w:rPr>
          <w:color w:val="auto"/>
        </w:rPr>
        <w:br/>
      </w:r>
      <w:r w:rsidRPr="00692494">
        <w:rPr>
          <w:b/>
          <w:color w:val="auto"/>
        </w:rPr>
        <w:t>Virtual Office Hours:</w:t>
      </w:r>
      <w:r w:rsidRPr="00692494">
        <w:rPr>
          <w:i/>
          <w:color w:val="auto"/>
        </w:rPr>
        <w:t xml:space="preserve"> </w:t>
      </w:r>
      <w:r w:rsidR="00E927D9" w:rsidRPr="00692494">
        <w:rPr>
          <w:color w:val="auto"/>
        </w:rPr>
        <w:t xml:space="preserve">Available by appointment via Zoom – Please e-mail instructor to set up meeting </w:t>
      </w:r>
    </w:p>
    <w:p w14:paraId="7ED8CDEE" w14:textId="4A412E7A" w:rsidR="00650E95" w:rsidRPr="00692494" w:rsidRDefault="00650E95" w:rsidP="00650E95">
      <w:pPr>
        <w:rPr>
          <w:b/>
          <w:color w:val="auto"/>
        </w:rPr>
      </w:pPr>
      <w:r w:rsidRPr="00692494">
        <w:rPr>
          <w:b/>
          <w:color w:val="auto"/>
        </w:rPr>
        <w:t>E-mail:</w:t>
      </w:r>
      <w:r w:rsidRPr="00692494">
        <w:rPr>
          <w:color w:val="auto"/>
        </w:rPr>
        <w:t xml:space="preserve"> </w:t>
      </w:r>
      <w:hyperlink r:id="rId11" w:history="1">
        <w:r w:rsidR="00E927D9" w:rsidRPr="00692494">
          <w:rPr>
            <w:rStyle w:val="Hyperlink"/>
            <w:color w:val="auto"/>
          </w:rPr>
          <w:t>bkinslow@uwsp.edu</w:t>
        </w:r>
      </w:hyperlink>
    </w:p>
    <w:p w14:paraId="5E613100" w14:textId="77777777" w:rsidR="00650E95" w:rsidRPr="00692494" w:rsidRDefault="00650E95" w:rsidP="00650E95">
      <w:pPr>
        <w:rPr>
          <w:color w:val="auto"/>
        </w:rPr>
      </w:pPr>
    </w:p>
    <w:p w14:paraId="51A1AB7C" w14:textId="77777777" w:rsidR="00650E95" w:rsidRPr="00692494" w:rsidRDefault="00650E95" w:rsidP="00650E95">
      <w:pPr>
        <w:pStyle w:val="Heading2"/>
      </w:pPr>
      <w:r w:rsidRPr="00692494">
        <w:t>Course Information</w:t>
      </w:r>
    </w:p>
    <w:p w14:paraId="69668CA4" w14:textId="34AB56B4" w:rsidR="007F3F4C" w:rsidRDefault="007F3F4C" w:rsidP="00650E95">
      <w:pPr>
        <w:rPr>
          <w:bCs/>
          <w:color w:val="auto"/>
        </w:rPr>
      </w:pPr>
      <w:r>
        <w:rPr>
          <w:b/>
          <w:color w:val="auto"/>
        </w:rPr>
        <w:t xml:space="preserve">Course Title: </w:t>
      </w:r>
      <w:r>
        <w:rPr>
          <w:bCs/>
          <w:color w:val="auto"/>
        </w:rPr>
        <w:t>High-level Wellness and You: Social and Emotional Dimensions</w:t>
      </w:r>
    </w:p>
    <w:p w14:paraId="2C2A0937" w14:textId="2A4A3BAA" w:rsidR="00C60209" w:rsidRPr="007F3F4C" w:rsidRDefault="00C60209" w:rsidP="00650E95">
      <w:pPr>
        <w:rPr>
          <w:bCs/>
          <w:color w:val="auto"/>
        </w:rPr>
      </w:pPr>
      <w:r>
        <w:rPr>
          <w:b/>
          <w:color w:val="auto"/>
        </w:rPr>
        <w:t>Course Number:</w:t>
      </w:r>
      <w:r>
        <w:rPr>
          <w:bCs/>
          <w:color w:val="auto"/>
        </w:rPr>
        <w:t xml:space="preserve"> HSW 131</w:t>
      </w:r>
    </w:p>
    <w:p w14:paraId="423C8FC2" w14:textId="07BC99D7" w:rsidR="00650E95" w:rsidRPr="00692494" w:rsidRDefault="00650E95" w:rsidP="00650E95">
      <w:pPr>
        <w:rPr>
          <w:color w:val="auto"/>
        </w:rPr>
      </w:pPr>
      <w:r w:rsidRPr="00692494">
        <w:rPr>
          <w:b/>
          <w:color w:val="auto"/>
        </w:rPr>
        <w:t xml:space="preserve">Course Description: </w:t>
      </w:r>
      <w:r w:rsidR="00964869" w:rsidRPr="00964869">
        <w:rPr>
          <w:color w:val="auto"/>
        </w:rPr>
        <w:t>Discover the components of high-level wellness as identified by a wide variety of experts.  Specifically examine the aspects of social and emotional wellness as they relate to achieving high-level wellness.</w:t>
      </w:r>
      <w:r w:rsidRPr="00692494">
        <w:rPr>
          <w:color w:val="auto"/>
        </w:rPr>
        <w:tab/>
      </w:r>
    </w:p>
    <w:p w14:paraId="2863EBE8" w14:textId="734BCEDD" w:rsidR="00650E95" w:rsidRPr="00692494" w:rsidRDefault="00650E95" w:rsidP="00650E95">
      <w:pPr>
        <w:rPr>
          <w:color w:val="auto"/>
        </w:rPr>
      </w:pPr>
      <w:r w:rsidRPr="00692494">
        <w:rPr>
          <w:b/>
          <w:color w:val="auto"/>
        </w:rPr>
        <w:t>Credits:</w:t>
      </w:r>
      <w:r w:rsidRPr="00692494">
        <w:rPr>
          <w:color w:val="auto"/>
        </w:rPr>
        <w:t xml:space="preserve"> </w:t>
      </w:r>
      <w:r w:rsidR="00E927D9" w:rsidRPr="00692494">
        <w:rPr>
          <w:color w:val="auto"/>
        </w:rPr>
        <w:t>1 Credit</w:t>
      </w:r>
    </w:p>
    <w:p w14:paraId="1C5DE260" w14:textId="2740E121" w:rsidR="00650E95" w:rsidRPr="00692494" w:rsidRDefault="00650E95" w:rsidP="00650E95">
      <w:pPr>
        <w:rPr>
          <w:color w:val="auto"/>
        </w:rPr>
      </w:pPr>
      <w:r w:rsidRPr="00692494">
        <w:rPr>
          <w:b/>
          <w:color w:val="auto"/>
        </w:rPr>
        <w:t xml:space="preserve">Prerequisite: </w:t>
      </w:r>
      <w:r w:rsidR="00E927D9" w:rsidRPr="00692494">
        <w:rPr>
          <w:color w:val="auto"/>
        </w:rPr>
        <w:t>No</w:t>
      </w:r>
      <w:r w:rsidR="00446C99">
        <w:rPr>
          <w:color w:val="auto"/>
        </w:rPr>
        <w:t xml:space="preserve"> Pre-</w:t>
      </w:r>
      <w:r w:rsidR="003717C7">
        <w:rPr>
          <w:color w:val="auto"/>
        </w:rPr>
        <w:t xml:space="preserve">requisite courses </w:t>
      </w:r>
      <w:r w:rsidR="002060D1">
        <w:rPr>
          <w:color w:val="auto"/>
        </w:rPr>
        <w:t xml:space="preserve">or discipline specific knowledge required </w:t>
      </w:r>
      <w:r w:rsidR="003717C7">
        <w:rPr>
          <w:color w:val="auto"/>
        </w:rPr>
        <w:t>for this course.</w:t>
      </w:r>
    </w:p>
    <w:p w14:paraId="58C22E1A" w14:textId="658A6E92" w:rsidR="00650E95" w:rsidRPr="00692494" w:rsidRDefault="00650E95" w:rsidP="00650E95">
      <w:pPr>
        <w:rPr>
          <w:color w:val="auto"/>
        </w:rPr>
      </w:pPr>
      <w:r w:rsidRPr="00692494">
        <w:rPr>
          <w:b/>
          <w:color w:val="auto"/>
        </w:rPr>
        <w:t>GEP:</w:t>
      </w:r>
      <w:r w:rsidRPr="00692494">
        <w:rPr>
          <w:color w:val="auto"/>
        </w:rPr>
        <w:t xml:space="preserve"> </w:t>
      </w:r>
      <w:r w:rsidR="00692494" w:rsidRPr="00692494">
        <w:rPr>
          <w:color w:val="auto"/>
        </w:rPr>
        <w:t>Wellness</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1D2F2F8D" w:rsidR="00650E95" w:rsidRPr="00947EDB" w:rsidRDefault="00650E95" w:rsidP="00650E95">
      <w:pPr>
        <w:pStyle w:val="ListParagraph"/>
        <w:numPr>
          <w:ilvl w:val="1"/>
          <w:numId w:val="2"/>
        </w:numPr>
      </w:pPr>
      <w:r w:rsidRPr="197528C1">
        <w:rPr>
          <w:color w:val="333333"/>
        </w:rPr>
        <w:t xml:space="preserve">I will attempt to respond to student emails within </w:t>
      </w:r>
      <w:r w:rsidR="00692494">
        <w:rPr>
          <w:color w:val="333333"/>
        </w:rPr>
        <w:t>48</w:t>
      </w:r>
      <w:r w:rsidRPr="197528C1">
        <w:rPr>
          <w:color w:val="333333"/>
        </w:rPr>
        <w:t xml:space="preserve"> hours</w:t>
      </w:r>
      <w:r w:rsidR="00947EDB">
        <w:rPr>
          <w:color w:val="333333"/>
        </w:rPr>
        <w:t xml:space="preserve"> Monday - Friday</w:t>
      </w:r>
      <w:r w:rsidRPr="197528C1">
        <w:rPr>
          <w:color w:val="333333"/>
        </w:rPr>
        <w:t xml:space="preserve">. If you have not received a reply from me within </w:t>
      </w:r>
      <w:r w:rsidR="00692494">
        <w:rPr>
          <w:color w:val="333333"/>
        </w:rPr>
        <w:t>48</w:t>
      </w:r>
      <w:r w:rsidRPr="197528C1">
        <w:rPr>
          <w:color w:val="333333"/>
        </w:rPr>
        <w:t xml:space="preserve"> </w:t>
      </w:r>
      <w:r w:rsidR="00F8096E" w:rsidRPr="197528C1">
        <w:rPr>
          <w:color w:val="333333"/>
        </w:rPr>
        <w:t>hours,</w:t>
      </w:r>
      <w:r w:rsidRPr="197528C1">
        <w:rPr>
          <w:color w:val="333333"/>
        </w:rPr>
        <w:t xml:space="preserve"> please resend your email.</w:t>
      </w:r>
    </w:p>
    <w:p w14:paraId="69F3759D" w14:textId="50F37C3A" w:rsidR="00947EDB" w:rsidRDefault="00947EDB" w:rsidP="00650E95">
      <w:pPr>
        <w:pStyle w:val="ListParagraph"/>
        <w:numPr>
          <w:ilvl w:val="1"/>
          <w:numId w:val="2"/>
        </w:numPr>
      </w:pPr>
      <w:r>
        <w:rPr>
          <w:color w:val="333333"/>
        </w:rPr>
        <w:t xml:space="preserve">Emails or other communication during weekends or holidays will be </w:t>
      </w:r>
      <w:r w:rsidR="00C663C2">
        <w:rPr>
          <w:color w:val="333333"/>
        </w:rPr>
        <w:t>responded to at the beginning of the business week (Monday morning)</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5F3EF88C" w:rsidR="00650E95" w:rsidRDefault="00650E95" w:rsidP="00650E95">
      <w:pPr>
        <w:pStyle w:val="ListParagraph"/>
        <w:numPr>
          <w:ilvl w:val="1"/>
          <w:numId w:val="2"/>
        </w:numPr>
      </w:pPr>
      <w:r w:rsidRPr="197528C1">
        <w:rPr>
          <w:color w:val="333333"/>
        </w:rPr>
        <w:t xml:space="preserve">I will attempt to grade written work within </w:t>
      </w:r>
      <w:r w:rsidR="005E42F4">
        <w:rPr>
          <w:color w:val="333333"/>
        </w:rPr>
        <w:t>1 week</w:t>
      </w:r>
      <w:r w:rsidRPr="197528C1">
        <w:rPr>
          <w:color w:val="333333"/>
        </w:rPr>
        <w:t>,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31350232" w:rsidR="00650E95" w:rsidRPr="000D37C0" w:rsidRDefault="00650E95" w:rsidP="00650E95">
      <w:pPr>
        <w:widowControl w:val="0"/>
        <w:spacing w:after="240"/>
      </w:pPr>
      <w:r>
        <w:t xml:space="preserve">If you find that you have any trouble keeping up with assignments or other aspects of the course, </w:t>
      </w:r>
      <w:r w:rsidR="00AB6B6E">
        <w:t xml:space="preserve">please reach out to me.  I am very willing to work with you and fully understand as students you have many roles and responsibilities.  I </w:t>
      </w:r>
      <w:r w:rsidR="00F01203">
        <w:t>simply</w:t>
      </w:r>
      <w:r w:rsidR="00AB6B6E">
        <w:t xml:space="preserve"> ask you to be proactive in your communication with me so we can work together to make this a great learning </w:t>
      </w:r>
      <w:r w:rsidR="00F01203">
        <w:t>experience</w:t>
      </w:r>
      <w:r w:rsidR="00AB6B6E">
        <w:t xml:space="preserve">. </w:t>
      </w:r>
    </w:p>
    <w:p w14:paraId="05E241BB" w14:textId="3B68BE3F" w:rsidR="00650E95" w:rsidRDefault="00650E95" w:rsidP="00650E95">
      <w:pPr>
        <w:pStyle w:val="Heading2"/>
      </w:pPr>
      <w:r>
        <w:t>Textbook &amp; Course Materials (Bibliography)</w:t>
      </w:r>
    </w:p>
    <w:p w14:paraId="5400628C" w14:textId="696A4EE0" w:rsidR="00650E95" w:rsidRPr="00281907" w:rsidRDefault="00650E95" w:rsidP="00650E95">
      <w:pPr>
        <w:widowControl w:val="0"/>
      </w:pPr>
      <w:r>
        <w:rPr>
          <w:b/>
        </w:rPr>
        <w:t>Required Text:</w:t>
      </w:r>
      <w:r w:rsidRPr="00281907">
        <w:rPr>
          <w:color w:val="910091"/>
        </w:rPr>
        <w:t xml:space="preserve"> </w:t>
      </w:r>
      <w:r w:rsidR="005E42F4" w:rsidRPr="00172653">
        <w:rPr>
          <w:color w:val="auto"/>
        </w:rPr>
        <w:t>None</w:t>
      </w:r>
      <w:r>
        <w:rPr>
          <w:color w:val="910091"/>
        </w:rPr>
        <w:t xml:space="preserve"> </w:t>
      </w:r>
    </w:p>
    <w:p w14:paraId="2DD176DE" w14:textId="1093BA32" w:rsidR="00650E95" w:rsidRPr="00172653" w:rsidRDefault="00650E95" w:rsidP="00650E95">
      <w:pPr>
        <w:widowControl w:val="0"/>
        <w:spacing w:after="120"/>
        <w:rPr>
          <w:bCs/>
        </w:rPr>
      </w:pPr>
      <w:r>
        <w:rPr>
          <w:b/>
        </w:rPr>
        <w:lastRenderedPageBreak/>
        <w:t>Recommended Texts &amp; Other Readings:</w:t>
      </w:r>
      <w:r w:rsidR="00172653">
        <w:rPr>
          <w:b/>
        </w:rPr>
        <w:t xml:space="preserve"> </w:t>
      </w:r>
      <w:r w:rsidR="00172653">
        <w:rPr>
          <w:bCs/>
        </w:rPr>
        <w:t>Additional readings and resources will be provided within the Canvas course.</w:t>
      </w:r>
    </w:p>
    <w:p w14:paraId="57C9EC9A" w14:textId="3C574C15" w:rsidR="00650E95" w:rsidRDefault="00650E95" w:rsidP="00650E95">
      <w:pPr>
        <w:pStyle w:val="Heading2"/>
      </w:pPr>
      <w:r>
        <w:t>Course Learning Outcomes</w:t>
      </w:r>
    </w:p>
    <w:p w14:paraId="19C24165" w14:textId="77777777" w:rsidR="00650E95" w:rsidRPr="00141C89" w:rsidRDefault="00650E95" w:rsidP="00650E95">
      <w:pPr>
        <w:widowControl w:val="0"/>
        <w:spacing w:after="240"/>
        <w:rPr>
          <w:color w:val="auto"/>
        </w:rPr>
      </w:pPr>
      <w:r w:rsidRPr="00141C89">
        <w:rPr>
          <w:color w:val="auto"/>
        </w:rPr>
        <w:t>Students will be able to:</w:t>
      </w:r>
    </w:p>
    <w:p w14:paraId="62387FDA" w14:textId="36D53B0F" w:rsidR="00E429AF" w:rsidRPr="00E429AF" w:rsidRDefault="00E429AF" w:rsidP="00E429AF">
      <w:pPr>
        <w:pStyle w:val="ListParagraph"/>
        <w:numPr>
          <w:ilvl w:val="0"/>
          <w:numId w:val="22"/>
        </w:numPr>
        <w:spacing w:after="160" w:line="259" w:lineRule="auto"/>
        <w:rPr>
          <w:rFonts w:cs="Times New Roman"/>
        </w:rPr>
      </w:pPr>
      <w:bookmarkStart w:id="0" w:name="_Hlk79133551"/>
      <w:r w:rsidRPr="00E429AF">
        <w:rPr>
          <w:rFonts w:cs="Times New Roman"/>
        </w:rPr>
        <w:t>Assess your own wellness in each of the seven dimensions.</w:t>
      </w:r>
      <w:r w:rsidR="00B95BAD">
        <w:rPr>
          <w:rFonts w:cs="Times New Roman"/>
        </w:rPr>
        <w:t xml:space="preserve"> (GEP LO1)</w:t>
      </w:r>
    </w:p>
    <w:p w14:paraId="2C8DC170" w14:textId="47AC44B9" w:rsidR="00E429AF" w:rsidRPr="00E429AF" w:rsidRDefault="00E429AF" w:rsidP="00E429AF">
      <w:pPr>
        <w:pStyle w:val="ListParagraph"/>
        <w:numPr>
          <w:ilvl w:val="0"/>
          <w:numId w:val="22"/>
        </w:numPr>
        <w:spacing w:after="160" w:line="259" w:lineRule="auto"/>
        <w:rPr>
          <w:rFonts w:cs="Times New Roman"/>
        </w:rPr>
      </w:pPr>
      <w:r w:rsidRPr="00E429AF">
        <w:rPr>
          <w:rFonts w:cs="Times New Roman"/>
        </w:rPr>
        <w:t>Develop a personalized plan designed to optimize your potential to achieve high level wellness.</w:t>
      </w:r>
      <w:r w:rsidR="00B95BAD">
        <w:rPr>
          <w:rFonts w:cs="Times New Roman"/>
        </w:rPr>
        <w:t xml:space="preserve"> (GEP LO1)</w:t>
      </w:r>
    </w:p>
    <w:bookmarkEnd w:id="0"/>
    <w:p w14:paraId="006ACF07" w14:textId="160AC5DA" w:rsidR="00B83953" w:rsidRPr="00E429AF" w:rsidRDefault="003E6AE7" w:rsidP="00E429AF">
      <w:pPr>
        <w:pStyle w:val="ListParagraph"/>
        <w:widowControl w:val="0"/>
        <w:numPr>
          <w:ilvl w:val="0"/>
          <w:numId w:val="22"/>
        </w:numPr>
        <w:spacing w:after="120"/>
        <w:rPr>
          <w:color w:val="auto"/>
        </w:rPr>
      </w:pPr>
      <w:r w:rsidRPr="00E429AF">
        <w:rPr>
          <w:color w:val="auto"/>
        </w:rPr>
        <w:t>I</w:t>
      </w:r>
      <w:r w:rsidR="00B83953" w:rsidRPr="00E429AF">
        <w:rPr>
          <w:color w:val="auto"/>
        </w:rPr>
        <w:t>dentify how social and emotional well-being can contribute to personal wellness and be a foundation for success and a healthy lifestyle.</w:t>
      </w:r>
    </w:p>
    <w:p w14:paraId="7E3C32D8" w14:textId="77777777" w:rsidR="00083946" w:rsidRPr="00E429AF" w:rsidRDefault="00A72CB1" w:rsidP="00E429AF">
      <w:pPr>
        <w:pStyle w:val="ListParagraph"/>
        <w:widowControl w:val="0"/>
        <w:numPr>
          <w:ilvl w:val="0"/>
          <w:numId w:val="22"/>
        </w:numPr>
        <w:spacing w:after="120"/>
        <w:rPr>
          <w:color w:val="auto"/>
        </w:rPr>
      </w:pPr>
      <w:r w:rsidRPr="00E429AF">
        <w:rPr>
          <w:color w:val="auto"/>
        </w:rPr>
        <w:t>Appraise the role of communication in emotional and social wellness.</w:t>
      </w:r>
    </w:p>
    <w:p w14:paraId="3CA245BA" w14:textId="340BDB7C" w:rsidR="00650E95" w:rsidRPr="00E429AF" w:rsidRDefault="00083946" w:rsidP="00E429AF">
      <w:pPr>
        <w:pStyle w:val="ListParagraph"/>
        <w:widowControl w:val="0"/>
        <w:numPr>
          <w:ilvl w:val="0"/>
          <w:numId w:val="22"/>
        </w:numPr>
        <w:spacing w:after="120"/>
        <w:rPr>
          <w:color w:val="auto"/>
        </w:rPr>
      </w:pPr>
      <w:r w:rsidRPr="00E429AF">
        <w:rPr>
          <w:color w:val="auto"/>
        </w:rPr>
        <w:t>Develop an individual plan for healthy living that demonstrates an understanding of the principles of wellness. (GEP LO2)</w:t>
      </w:r>
      <w:r w:rsidR="00650E95" w:rsidRPr="00E429AF">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60B992ED" w:rsidR="00650E95" w:rsidRPr="00F57416" w:rsidRDefault="00AC0272" w:rsidP="00650E95">
      <w:pPr>
        <w:widowControl w:val="0"/>
        <w:numPr>
          <w:ilvl w:val="0"/>
          <w:numId w:val="4"/>
        </w:numPr>
        <w:spacing w:after="120"/>
        <w:ind w:hanging="360"/>
        <w:rPr>
          <w:color w:val="auto"/>
        </w:rPr>
      </w:pPr>
      <w:r w:rsidRPr="00F57416">
        <w:rPr>
          <w:color w:val="auto"/>
        </w:rPr>
        <w:t>Engaging in provided material.</w:t>
      </w:r>
    </w:p>
    <w:p w14:paraId="206A8BEE" w14:textId="62685D00" w:rsidR="00650E95" w:rsidRPr="00F57416" w:rsidRDefault="00F57416" w:rsidP="00650E95">
      <w:pPr>
        <w:widowControl w:val="0"/>
        <w:numPr>
          <w:ilvl w:val="0"/>
          <w:numId w:val="4"/>
        </w:numPr>
        <w:spacing w:after="120"/>
        <w:ind w:hanging="360"/>
        <w:rPr>
          <w:color w:val="auto"/>
        </w:rPr>
      </w:pPr>
      <w:r w:rsidRPr="00F57416">
        <w:rPr>
          <w:color w:val="auto"/>
        </w:rPr>
        <w:t xml:space="preserve">Develop awareness of your personal wellness through </w:t>
      </w:r>
      <w:r w:rsidR="00AC0272" w:rsidRPr="00F57416">
        <w:rPr>
          <w:color w:val="auto"/>
        </w:rPr>
        <w:t>self-reflection</w:t>
      </w:r>
      <w:r w:rsidRPr="00F57416">
        <w:rPr>
          <w:color w:val="auto"/>
        </w:rPr>
        <w:t>s and other</w:t>
      </w:r>
      <w:r w:rsidR="00AC0272" w:rsidRPr="00F57416">
        <w:rPr>
          <w:color w:val="auto"/>
        </w:rPr>
        <w:t xml:space="preserve"> assignments.</w:t>
      </w:r>
    </w:p>
    <w:p w14:paraId="3286EE52" w14:textId="4C2F72BC" w:rsidR="00650E95" w:rsidRPr="00F57416" w:rsidRDefault="00983E9C" w:rsidP="00650E95">
      <w:pPr>
        <w:widowControl w:val="0"/>
        <w:numPr>
          <w:ilvl w:val="0"/>
          <w:numId w:val="4"/>
        </w:numPr>
        <w:spacing w:after="120"/>
        <w:ind w:hanging="360"/>
        <w:rPr>
          <w:color w:val="auto"/>
        </w:rPr>
      </w:pPr>
      <w:r w:rsidRPr="00F57416">
        <w:rPr>
          <w:color w:val="auto"/>
        </w:rPr>
        <w:t>Complete a Behavior Change project related to your social and emotional wellness.</w:t>
      </w:r>
    </w:p>
    <w:p w14:paraId="7D7196DA" w14:textId="0985EF28" w:rsidR="00650E95" w:rsidRDefault="00650E95" w:rsidP="00650E95">
      <w:pPr>
        <w:pStyle w:val="Heading2"/>
      </w:pPr>
      <w:r>
        <w:t xml:space="preserve">General Education Program Learning Outcomes </w:t>
      </w:r>
    </w:p>
    <w:p w14:paraId="09B52BF3" w14:textId="77777777" w:rsidR="00650E95" w:rsidRPr="00124378" w:rsidRDefault="00650E95" w:rsidP="00650E95">
      <w:pPr>
        <w:widowControl w:val="0"/>
        <w:spacing w:after="240"/>
        <w:rPr>
          <w:color w:val="auto"/>
        </w:rPr>
      </w:pPr>
      <w:r w:rsidRPr="00124378">
        <w:rPr>
          <w:color w:val="auto"/>
        </w:rPr>
        <w:t>Students will be able to:</w:t>
      </w:r>
    </w:p>
    <w:p w14:paraId="6457A7D6" w14:textId="0B041F36" w:rsidR="00DC04D4" w:rsidRPr="00DC04D4" w:rsidRDefault="00DC04D4" w:rsidP="00DC04D4">
      <w:pPr>
        <w:widowControl w:val="0"/>
        <w:numPr>
          <w:ilvl w:val="0"/>
          <w:numId w:val="17"/>
        </w:numPr>
        <w:spacing w:after="120"/>
        <w:ind w:hanging="360"/>
        <w:rPr>
          <w:color w:val="auto"/>
        </w:rPr>
      </w:pPr>
      <w:r w:rsidRPr="00141C89">
        <w:rPr>
          <w:color w:val="auto"/>
        </w:rPr>
        <w:t>Assess your own wellness in each of the seven dimensions of wellness and explain how the dimensions and the interactions among them impact your overall personal health and wellbeing. (GEP LO1</w:t>
      </w:r>
      <w:r w:rsidR="0058534B">
        <w:rPr>
          <w:color w:val="auto"/>
        </w:rPr>
        <w:t xml:space="preserve"> – CLO 1 and CLO 2)</w:t>
      </w:r>
    </w:p>
    <w:p w14:paraId="3B194C1D" w14:textId="1DBFDCBF" w:rsidR="00650E95" w:rsidRDefault="00DC04D4" w:rsidP="00DC04D4">
      <w:pPr>
        <w:widowControl w:val="0"/>
        <w:numPr>
          <w:ilvl w:val="0"/>
          <w:numId w:val="17"/>
        </w:numPr>
        <w:spacing w:after="120"/>
        <w:ind w:hanging="360"/>
      </w:pPr>
      <w:r>
        <w:t>Develop an individual plan for healthy living that demonstrates an understanding of the principles of wellness.</w:t>
      </w:r>
      <w:r>
        <w:rPr>
          <w:color w:val="910091"/>
        </w:rPr>
        <w:t xml:space="preserve"> </w:t>
      </w:r>
      <w:r w:rsidRPr="00DC04D4">
        <w:rPr>
          <w:color w:val="auto"/>
        </w:rPr>
        <w:t>(GEP LO2</w:t>
      </w:r>
      <w:r w:rsidR="0058534B">
        <w:rPr>
          <w:color w:val="auto"/>
        </w:rPr>
        <w:t xml:space="preserve"> – CLO 5)</w:t>
      </w:r>
    </w:p>
    <w:p w14:paraId="454C0FB8" w14:textId="77777777" w:rsidR="00650E95" w:rsidRPr="004603D4" w:rsidRDefault="00650E95" w:rsidP="00650E95"/>
    <w:p w14:paraId="1203EAA0" w14:textId="77777777" w:rsidR="00650E95" w:rsidRDefault="00650E95" w:rsidP="00650E95">
      <w:pPr>
        <w:pStyle w:val="Heading2"/>
      </w:pPr>
      <w:r>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2" w:history="1">
        <w:r>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09BCC451" w14:textId="2830DC85" w:rsidR="00650E95" w:rsidRDefault="00650E95" w:rsidP="00650E95">
      <w:pPr>
        <w:pStyle w:val="Heading2"/>
      </w:pPr>
      <w:r>
        <w:t>Attendance</w:t>
      </w:r>
    </w:p>
    <w:p w14:paraId="29C40FA0" w14:textId="0A3C9AB1" w:rsidR="00650E95" w:rsidRPr="00CF51A9" w:rsidRDefault="00F57416" w:rsidP="00650E95">
      <w:pPr>
        <w:rPr>
          <w:color w:val="auto"/>
        </w:rPr>
      </w:pPr>
      <w:r w:rsidRPr="00CF51A9">
        <w:rPr>
          <w:color w:val="auto"/>
        </w:rPr>
        <w:t xml:space="preserve">This course is an </w:t>
      </w:r>
      <w:r w:rsidR="00B76641" w:rsidRPr="00CF51A9">
        <w:rPr>
          <w:color w:val="auto"/>
        </w:rPr>
        <w:t>asynchronous</w:t>
      </w:r>
      <w:r w:rsidRPr="00CF51A9">
        <w:rPr>
          <w:color w:val="auto"/>
        </w:rPr>
        <w:t xml:space="preserve"> on</w:t>
      </w:r>
      <w:r w:rsidR="00B76641" w:rsidRPr="00CF51A9">
        <w:rPr>
          <w:color w:val="auto"/>
        </w:rPr>
        <w:t xml:space="preserve">line course and attendance will not be </w:t>
      </w:r>
      <w:r w:rsidR="00CF51A9" w:rsidRPr="00CF51A9">
        <w:rPr>
          <w:color w:val="auto"/>
        </w:rPr>
        <w:t>required at any specific day or time.</w:t>
      </w:r>
    </w:p>
    <w:p w14:paraId="61982971" w14:textId="75888F83" w:rsidR="00650E95" w:rsidRPr="00CF51A9" w:rsidRDefault="00650E95" w:rsidP="00650E95">
      <w:pPr>
        <w:pStyle w:val="Heading2"/>
      </w:pPr>
      <w:r w:rsidRPr="00CF51A9">
        <w:lastRenderedPageBreak/>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33B92689" w14:textId="77777777" w:rsidR="00650E95" w:rsidRDefault="00650E95" w:rsidP="00650E95">
      <w:pPr>
        <w:pStyle w:val="Heading3"/>
      </w:pPr>
      <w:r>
        <w:t>List Format:</w:t>
      </w:r>
    </w:p>
    <w:p w14:paraId="6108281D" w14:textId="77777777" w:rsidR="00650E95" w:rsidRDefault="00650E95" w:rsidP="00650E95"/>
    <w:p w14:paraId="0E3397DF" w14:textId="77777777" w:rsidR="003948BD" w:rsidRPr="003948BD" w:rsidRDefault="004F4537" w:rsidP="00650E95">
      <w:pPr>
        <w:widowControl w:val="0"/>
        <w:numPr>
          <w:ilvl w:val="0"/>
          <w:numId w:val="4"/>
        </w:numPr>
        <w:spacing w:after="120"/>
        <w:ind w:hanging="360"/>
        <w:rPr>
          <w:color w:val="auto"/>
        </w:rPr>
      </w:pPr>
      <w:r w:rsidRPr="00753188">
        <w:rPr>
          <w:b/>
          <w:color w:val="auto"/>
        </w:rPr>
        <w:t>Module</w:t>
      </w:r>
      <w:r w:rsidR="00650E95" w:rsidRPr="00753188">
        <w:rPr>
          <w:b/>
          <w:color w:val="auto"/>
        </w:rPr>
        <w:t xml:space="preserve"> 01</w:t>
      </w:r>
      <w:r w:rsidR="003948BD">
        <w:rPr>
          <w:b/>
          <w:color w:val="auto"/>
        </w:rPr>
        <w:t>a – Week 1</w:t>
      </w:r>
    </w:p>
    <w:p w14:paraId="10F7D248" w14:textId="1F9EE72C" w:rsidR="00650E95" w:rsidRPr="005B4940" w:rsidRDefault="005D5472" w:rsidP="003948BD">
      <w:pPr>
        <w:widowControl w:val="0"/>
        <w:numPr>
          <w:ilvl w:val="1"/>
          <w:numId w:val="4"/>
        </w:numPr>
        <w:spacing w:after="120"/>
        <w:ind w:left="1260" w:firstLine="0"/>
        <w:rPr>
          <w:color w:val="7030A0"/>
        </w:rPr>
      </w:pPr>
      <w:r w:rsidRPr="005B4940">
        <w:rPr>
          <w:b/>
          <w:color w:val="7030A0"/>
        </w:rPr>
        <w:t xml:space="preserve">Introduction to High Level Wellness </w:t>
      </w:r>
    </w:p>
    <w:p w14:paraId="19E0C75B" w14:textId="4725C949" w:rsidR="003948BD" w:rsidRPr="003948BD" w:rsidRDefault="005D5472" w:rsidP="003948BD">
      <w:pPr>
        <w:widowControl w:val="0"/>
        <w:numPr>
          <w:ilvl w:val="0"/>
          <w:numId w:val="4"/>
        </w:numPr>
        <w:spacing w:after="120"/>
        <w:ind w:left="1260" w:hanging="360"/>
        <w:rPr>
          <w:color w:val="auto"/>
        </w:rPr>
      </w:pPr>
      <w:r w:rsidRPr="00753188">
        <w:rPr>
          <w:b/>
          <w:color w:val="auto"/>
        </w:rPr>
        <w:t>Module 01b</w:t>
      </w:r>
      <w:r w:rsidR="003948BD">
        <w:rPr>
          <w:b/>
          <w:color w:val="auto"/>
        </w:rPr>
        <w:t xml:space="preserve"> – Week 2</w:t>
      </w:r>
      <w:r w:rsidR="00753188" w:rsidRPr="00753188">
        <w:rPr>
          <w:b/>
          <w:color w:val="auto"/>
        </w:rPr>
        <w:t xml:space="preserve"> </w:t>
      </w:r>
    </w:p>
    <w:p w14:paraId="7F5AC17B" w14:textId="405B1955" w:rsidR="005D5472" w:rsidRPr="005B4940" w:rsidRDefault="00753188" w:rsidP="003948BD">
      <w:pPr>
        <w:widowControl w:val="0"/>
        <w:numPr>
          <w:ilvl w:val="1"/>
          <w:numId w:val="4"/>
        </w:numPr>
        <w:spacing w:after="120"/>
        <w:ind w:left="1260" w:firstLine="0"/>
        <w:rPr>
          <w:color w:val="7030A0"/>
        </w:rPr>
      </w:pPr>
      <w:r w:rsidRPr="005B4940">
        <w:rPr>
          <w:b/>
          <w:color w:val="7030A0"/>
        </w:rPr>
        <w:t xml:space="preserve">What Makes You Healthy </w:t>
      </w:r>
    </w:p>
    <w:p w14:paraId="5CAA7124" w14:textId="6DD7B8D7" w:rsidR="003948BD" w:rsidRPr="003948BD" w:rsidRDefault="009251E7" w:rsidP="003948BD">
      <w:pPr>
        <w:widowControl w:val="0"/>
        <w:numPr>
          <w:ilvl w:val="0"/>
          <w:numId w:val="4"/>
        </w:numPr>
        <w:spacing w:after="120"/>
        <w:ind w:left="1260" w:hanging="360"/>
        <w:rPr>
          <w:color w:val="auto"/>
        </w:rPr>
      </w:pPr>
      <w:r w:rsidRPr="00753188">
        <w:rPr>
          <w:b/>
          <w:color w:val="auto"/>
        </w:rPr>
        <w:t>Module 02</w:t>
      </w:r>
      <w:r w:rsidR="003948BD">
        <w:rPr>
          <w:b/>
          <w:color w:val="auto"/>
        </w:rPr>
        <w:t xml:space="preserve"> – Weeks 3 &amp; 4</w:t>
      </w:r>
    </w:p>
    <w:p w14:paraId="644CB55E" w14:textId="4146F7C4" w:rsidR="00650E95" w:rsidRPr="005B4940" w:rsidRDefault="006630C9" w:rsidP="003948BD">
      <w:pPr>
        <w:widowControl w:val="0"/>
        <w:numPr>
          <w:ilvl w:val="1"/>
          <w:numId w:val="4"/>
        </w:numPr>
        <w:spacing w:after="120"/>
        <w:ind w:left="1260" w:firstLine="0"/>
        <w:rPr>
          <w:color w:val="7030A0"/>
        </w:rPr>
      </w:pPr>
      <w:r w:rsidRPr="005B4940">
        <w:rPr>
          <w:b/>
          <w:bCs/>
          <w:color w:val="7030A0"/>
        </w:rPr>
        <w:t>Social and Emotional Wellness and You</w:t>
      </w:r>
      <w:r w:rsidR="00753188" w:rsidRPr="005B4940">
        <w:rPr>
          <w:b/>
          <w:bCs/>
          <w:color w:val="7030A0"/>
        </w:rPr>
        <w:t xml:space="preserve"> </w:t>
      </w:r>
    </w:p>
    <w:p w14:paraId="407C754B" w14:textId="670CA97B" w:rsidR="003948BD" w:rsidRPr="003948BD" w:rsidRDefault="00250D34" w:rsidP="003948BD">
      <w:pPr>
        <w:widowControl w:val="0"/>
        <w:numPr>
          <w:ilvl w:val="0"/>
          <w:numId w:val="4"/>
        </w:numPr>
        <w:spacing w:after="120"/>
        <w:ind w:left="1260" w:hanging="360"/>
        <w:rPr>
          <w:color w:val="auto"/>
        </w:rPr>
      </w:pPr>
      <w:r w:rsidRPr="00753188">
        <w:rPr>
          <w:b/>
          <w:color w:val="auto"/>
        </w:rPr>
        <w:t>Module</w:t>
      </w:r>
      <w:r w:rsidR="00650E95" w:rsidRPr="00753188">
        <w:rPr>
          <w:b/>
          <w:color w:val="auto"/>
        </w:rPr>
        <w:t xml:space="preserve"> 03</w:t>
      </w:r>
      <w:r w:rsidR="003948BD">
        <w:rPr>
          <w:b/>
          <w:color w:val="auto"/>
        </w:rPr>
        <w:t xml:space="preserve"> – Weeks 5 &amp; 6</w:t>
      </w:r>
    </w:p>
    <w:p w14:paraId="64FC75C8" w14:textId="503E9550" w:rsidR="00650E95" w:rsidRPr="005B4940" w:rsidRDefault="00E65044" w:rsidP="003948BD">
      <w:pPr>
        <w:widowControl w:val="0"/>
        <w:numPr>
          <w:ilvl w:val="1"/>
          <w:numId w:val="4"/>
        </w:numPr>
        <w:spacing w:after="120"/>
        <w:ind w:left="1260" w:firstLine="0"/>
        <w:rPr>
          <w:color w:val="7030A0"/>
        </w:rPr>
      </w:pPr>
      <w:r w:rsidRPr="005B4940">
        <w:rPr>
          <w:b/>
          <w:color w:val="7030A0"/>
        </w:rPr>
        <w:t>Communication within Social and Emotional Wellness</w:t>
      </w:r>
      <w:r w:rsidR="00753188" w:rsidRPr="005B4940">
        <w:rPr>
          <w:b/>
          <w:color w:val="7030A0"/>
        </w:rPr>
        <w:t xml:space="preserve"> </w:t>
      </w:r>
    </w:p>
    <w:p w14:paraId="532E4E5D" w14:textId="3BBE3B3F" w:rsidR="003948BD" w:rsidRPr="003948BD" w:rsidRDefault="00AB14E5" w:rsidP="003948BD">
      <w:pPr>
        <w:widowControl w:val="0"/>
        <w:numPr>
          <w:ilvl w:val="0"/>
          <w:numId w:val="4"/>
        </w:numPr>
        <w:spacing w:after="120"/>
        <w:ind w:left="1260" w:hanging="360"/>
        <w:rPr>
          <w:color w:val="auto"/>
        </w:rPr>
      </w:pPr>
      <w:r w:rsidRPr="00753188">
        <w:rPr>
          <w:b/>
          <w:color w:val="auto"/>
        </w:rPr>
        <w:t>Module</w:t>
      </w:r>
      <w:r w:rsidR="00650E95" w:rsidRPr="00753188">
        <w:rPr>
          <w:b/>
          <w:color w:val="auto"/>
        </w:rPr>
        <w:t xml:space="preserve"> 04</w:t>
      </w:r>
      <w:r w:rsidR="00FD5C5D">
        <w:rPr>
          <w:b/>
          <w:color w:val="auto"/>
        </w:rPr>
        <w:t xml:space="preserve"> – Weeks 7 &amp; 8</w:t>
      </w:r>
    </w:p>
    <w:p w14:paraId="4E336CA2" w14:textId="0BF3BDC6" w:rsidR="00650E95" w:rsidRPr="005B4940" w:rsidRDefault="00AB14E5" w:rsidP="003948BD">
      <w:pPr>
        <w:widowControl w:val="0"/>
        <w:numPr>
          <w:ilvl w:val="1"/>
          <w:numId w:val="4"/>
        </w:numPr>
        <w:spacing w:after="120"/>
        <w:ind w:left="1260" w:firstLine="0"/>
        <w:rPr>
          <w:color w:val="7030A0"/>
        </w:rPr>
      </w:pPr>
      <w:r w:rsidRPr="005B4940">
        <w:rPr>
          <w:b/>
          <w:color w:val="7030A0"/>
        </w:rPr>
        <w:t>Strengthen your Social and Emotional Wellness</w:t>
      </w:r>
      <w:r w:rsidR="00753188" w:rsidRPr="005B4940">
        <w:rPr>
          <w:b/>
          <w:color w:val="7030A0"/>
        </w:rPr>
        <w:t xml:space="preserve"> </w:t>
      </w:r>
    </w:p>
    <w:p w14:paraId="72D80FA5" w14:textId="0A096760" w:rsidR="00650E95" w:rsidRDefault="00650E95" w:rsidP="00650E95">
      <w:pPr>
        <w:pStyle w:val="InstructorFill"/>
      </w:pPr>
    </w:p>
    <w:p w14:paraId="65DD1AC9" w14:textId="475E10B4" w:rsidR="00650E95" w:rsidRDefault="00650E95" w:rsidP="00650E95">
      <w:pPr>
        <w:pStyle w:val="Heading2"/>
      </w:pPr>
      <w:r w:rsidRPr="4FD3A8E3">
        <w:t xml:space="preserve">Student </w:t>
      </w:r>
      <w:r w:rsidR="00554ED6">
        <w:t>Online</w:t>
      </w:r>
      <w:r w:rsidR="00D9292A">
        <w:t xml:space="preserve"> Education/Computer Skills </w:t>
      </w:r>
      <w:r w:rsidRPr="4FD3A8E3">
        <w:t>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2BF47276" w14:textId="034DFF0A" w:rsidR="00650E95" w:rsidRDefault="00650E95" w:rsidP="00650E95">
      <w:pPr>
        <w:pStyle w:val="ListParagraph"/>
        <w:numPr>
          <w:ilvl w:val="0"/>
          <w:numId w:val="4"/>
        </w:numPr>
      </w:pPr>
      <w:r w:rsidRPr="4FD3A8E3">
        <w:t>participate in onlin</w:t>
      </w:r>
      <w:r>
        <w:t>e discussions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00A15C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4">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819250"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lastRenderedPageBreak/>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4FD87936"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280A8C62"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18EF820E"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004C3C">
        <w:trPr>
          <w:trHeight w:val="544"/>
        </w:trPr>
        <w:tc>
          <w:tcPr>
            <w:tcW w:w="4765" w:type="dxa"/>
          </w:tcPr>
          <w:p w14:paraId="377D19F3" w14:textId="75103BB9"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1807CEF3"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0"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1"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329E2BF0"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3"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4" w:history="1">
        <w:r w:rsidRPr="004E4224">
          <w:rPr>
            <w:rStyle w:val="Hyperlink"/>
          </w:rPr>
          <w:t>minimum recommended computer and internet configurations for Canvas</w:t>
        </w:r>
      </w:hyperlink>
      <w:r>
        <w:t>.</w:t>
      </w:r>
    </w:p>
    <w:p w14:paraId="3CACBC68" w14:textId="5F974B53" w:rsidR="00650E95" w:rsidRPr="00B41D1E"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77B3AF12" w14:textId="77777777" w:rsidR="00B41D1E" w:rsidRDefault="00B41D1E" w:rsidP="00B41D1E">
      <w:pPr>
        <w:numPr>
          <w:ilvl w:val="1"/>
          <w:numId w:val="4"/>
        </w:numPr>
        <w:spacing w:after="60"/>
        <w:ind w:firstLine="180"/>
      </w:pPr>
      <w:r w:rsidRPr="4FD3A8E3">
        <w:rPr>
          <w:color w:val="auto"/>
        </w:rPr>
        <w:t>webcam</w:t>
      </w:r>
    </w:p>
    <w:p w14:paraId="43504764" w14:textId="77777777" w:rsidR="00B41D1E" w:rsidRDefault="00B41D1E" w:rsidP="00B41D1E">
      <w:pPr>
        <w:numPr>
          <w:ilvl w:val="1"/>
          <w:numId w:val="4"/>
        </w:numPr>
        <w:spacing w:after="60"/>
        <w:ind w:firstLine="180"/>
      </w:pPr>
      <w:r w:rsidRPr="4FD3A8E3">
        <w:rPr>
          <w:color w:val="auto"/>
        </w:rPr>
        <w:t>microphone</w:t>
      </w:r>
    </w:p>
    <w:p w14:paraId="79CF98EC" w14:textId="77777777" w:rsidR="00B41D1E" w:rsidRPr="00E55808" w:rsidRDefault="00B41D1E" w:rsidP="00B41D1E">
      <w:pPr>
        <w:numPr>
          <w:ilvl w:val="1"/>
          <w:numId w:val="4"/>
        </w:numPr>
        <w:spacing w:after="60"/>
        <w:ind w:firstLine="180"/>
      </w:pPr>
      <w:r w:rsidRPr="4FD3A8E3">
        <w:rPr>
          <w:color w:val="auto"/>
        </w:rPr>
        <w:t>a stable internet connection (don't rely on cellular)</w:t>
      </w:r>
    </w:p>
    <w:p w14:paraId="4E4B50D5" w14:textId="4B1EFAED" w:rsidR="00E55808" w:rsidRDefault="00E55808" w:rsidP="00650E95">
      <w:pPr>
        <w:widowControl w:val="0"/>
        <w:numPr>
          <w:ilvl w:val="0"/>
          <w:numId w:val="4"/>
        </w:numPr>
        <w:spacing w:after="120"/>
        <w:ind w:hanging="360"/>
      </w:pPr>
      <w:r>
        <w:rPr>
          <w:color w:val="auto"/>
        </w:rPr>
        <w:t xml:space="preserve">If you need assistance with online learning </w:t>
      </w:r>
      <w:proofErr w:type="gramStart"/>
      <w:r>
        <w:rPr>
          <w:color w:val="auto"/>
        </w:rPr>
        <w:t>resources</w:t>
      </w:r>
      <w:proofErr w:type="gramEnd"/>
      <w:r>
        <w:rPr>
          <w:color w:val="auto"/>
        </w:rPr>
        <w:t xml:space="preserve"> please </w:t>
      </w:r>
      <w:r w:rsidR="00EA17B1">
        <w:rPr>
          <w:color w:val="auto"/>
        </w:rPr>
        <w:t xml:space="preserve">visit the UWSP Online Learning </w:t>
      </w:r>
      <w:r w:rsidR="00B41D1E">
        <w:rPr>
          <w:color w:val="auto"/>
        </w:rPr>
        <w:t>Resources</w:t>
      </w:r>
      <w:r w:rsidR="00EA17B1">
        <w:rPr>
          <w:color w:val="auto"/>
        </w:rPr>
        <w:t xml:space="preserve"> page: </w:t>
      </w:r>
      <w:hyperlink r:id="rId25" w:history="1">
        <w:r w:rsidR="00B41D1E" w:rsidRPr="00225E0D">
          <w:rPr>
            <w:rStyle w:val="Hyperlink"/>
          </w:rPr>
          <w:t>https://www.uwsp.edu/tlc/online-learning-resources/Pages/default.aspx</w:t>
        </w:r>
      </w:hyperlink>
      <w:r w:rsidR="00B41D1E">
        <w:rPr>
          <w:color w:val="auto"/>
        </w:rPr>
        <w:t xml:space="preserve"> </w:t>
      </w:r>
    </w:p>
    <w:p w14:paraId="717AB379" w14:textId="77777777" w:rsidR="00E55808" w:rsidRDefault="00E55808" w:rsidP="00B41D1E">
      <w:pPr>
        <w:spacing w:after="60"/>
        <w:ind w:left="0"/>
      </w:pPr>
    </w:p>
    <w:p w14:paraId="059314EE" w14:textId="77777777" w:rsidR="00650E95" w:rsidRPr="00B94AE3" w:rsidRDefault="00650E95" w:rsidP="00650E95"/>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6"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1217D11F" w14:textId="77777777" w:rsidR="00650E95" w:rsidRDefault="00650E95" w:rsidP="00650E95"/>
    <w:p w14:paraId="3E9FBD26" w14:textId="77777777" w:rsidR="00650E95" w:rsidRDefault="00650E95" w:rsidP="00650E95">
      <w: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7">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8">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9">
        <w:r w:rsidRPr="257A4FD1">
          <w:rPr>
            <w:rStyle w:val="Hyperlink"/>
          </w:rPr>
          <w:t>techhelp@uwsp.edu</w:t>
        </w:r>
      </w:hyperlink>
      <w:r w:rsidRPr="257A4FD1">
        <w:t xml:space="preserve"> </w:t>
      </w:r>
    </w:p>
    <w:p w14:paraId="541CF47B" w14:textId="77777777" w:rsidR="00650E95" w:rsidRDefault="00650E95" w:rsidP="00650E95">
      <w:pPr>
        <w:pStyle w:val="Heading1"/>
      </w:pPr>
      <w:r>
        <w:lastRenderedPageBreak/>
        <w:t>Grading Policies</w:t>
      </w:r>
    </w:p>
    <w:p w14:paraId="75DBF6DC" w14:textId="77777777" w:rsidR="00650E95" w:rsidRDefault="00650E95" w:rsidP="00650E95">
      <w:pPr>
        <w:pStyle w:val="Heading2"/>
      </w:pPr>
      <w:r>
        <w:t>Completing Assignments</w:t>
      </w:r>
    </w:p>
    <w:p w14:paraId="450F44FF" w14:textId="0EAA9637" w:rsidR="00650E95" w:rsidRDefault="00650E95" w:rsidP="00ED0A5A">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Extensions will not be given beyond the next assignment except under extreme circumstances. 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t xml:space="preserve">Graded Course Activities </w:t>
      </w:r>
    </w:p>
    <w:p w14:paraId="4BDC6639" w14:textId="4038C457" w:rsidR="00650E95" w:rsidRDefault="00650E95" w:rsidP="00650E95">
      <w:pPr>
        <w:widowControl w:val="0"/>
        <w:spacing w:after="240"/>
      </w:pPr>
      <w:r>
        <w:t xml:space="preserve">Click the </w:t>
      </w:r>
      <w:r>
        <w:rPr>
          <w:b/>
          <w:bCs/>
        </w:rPr>
        <w:t>Assignments</w:t>
      </w:r>
      <w:r>
        <w:t xml:space="preserve"> link in Canvas to access assignment listing, </w:t>
      </w:r>
      <w:proofErr w:type="gramStart"/>
      <w:r>
        <w:t>categories</w:t>
      </w:r>
      <w:proofErr w:type="gramEnd"/>
      <w:r>
        <w:t xml:space="preserve"> and weights as applicable. 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below: </w:t>
      </w:r>
    </w:p>
    <w:p w14:paraId="018DA611" w14:textId="43DF39D1" w:rsidR="00FA5E8B" w:rsidRDefault="00EB3E97" w:rsidP="00FA5E8B">
      <w:pPr>
        <w:widowControl w:val="0"/>
        <w:spacing w:after="240"/>
      </w:pPr>
      <w:r>
        <w:t>Quizzes are worth 15</w:t>
      </w:r>
      <w:r w:rsidR="00FA5E8B">
        <w:t xml:space="preserve"> </w:t>
      </w:r>
      <w:r>
        <w:t>points each</w:t>
      </w:r>
      <w:r>
        <w:br/>
        <w:t>Self-Reflections are worth 50points each</w:t>
      </w:r>
      <w:r>
        <w:br/>
        <w:t>Discussion Posts</w:t>
      </w:r>
      <w:r w:rsidR="00FA5E8B">
        <w:t xml:space="preserve"> are worth 50 points each</w:t>
      </w:r>
      <w:r w:rsidR="00FA5E8B">
        <w:br/>
      </w:r>
      <w:r w:rsidR="00356720">
        <w:t>Self-Assessments are worth 25 points each</w:t>
      </w:r>
      <w:r w:rsidR="00D00A63">
        <w:br/>
        <w:t>Behavior Change Project is worth 100 points</w:t>
      </w:r>
    </w:p>
    <w:tbl>
      <w:tblPr>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2610"/>
      </w:tblGrid>
      <w:tr w:rsidR="00650E95" w14:paraId="36E1C500" w14:textId="77777777" w:rsidTr="00A05A32">
        <w:tc>
          <w:tcPr>
            <w:tcW w:w="4770" w:type="dxa"/>
          </w:tcPr>
          <w:p w14:paraId="614A7684" w14:textId="77777777" w:rsidR="00650E95" w:rsidRDefault="00650E95" w:rsidP="00004C3C">
            <w:r>
              <w:rPr>
                <w:b/>
              </w:rPr>
              <w:t>Description</w:t>
            </w:r>
          </w:p>
        </w:tc>
        <w:tc>
          <w:tcPr>
            <w:tcW w:w="2610" w:type="dxa"/>
          </w:tcPr>
          <w:p w14:paraId="00B18FAE" w14:textId="63922310" w:rsidR="00650E95" w:rsidRDefault="00D00A63" w:rsidP="00004C3C">
            <w:pPr>
              <w:tabs>
                <w:tab w:val="right" w:pos="2421"/>
              </w:tabs>
            </w:pPr>
            <w:r>
              <w:rPr>
                <w:b/>
              </w:rPr>
              <w:t xml:space="preserve">Total </w:t>
            </w:r>
            <w:r w:rsidR="00650E95">
              <w:rPr>
                <w:b/>
              </w:rPr>
              <w:t>Points</w:t>
            </w:r>
            <w:r w:rsidR="00650E95">
              <w:rPr>
                <w:b/>
              </w:rPr>
              <w:tab/>
            </w:r>
          </w:p>
        </w:tc>
      </w:tr>
      <w:tr w:rsidR="00650E95" w14:paraId="017276DF" w14:textId="77777777" w:rsidTr="00A05A32">
        <w:tc>
          <w:tcPr>
            <w:tcW w:w="4770" w:type="dxa"/>
          </w:tcPr>
          <w:p w14:paraId="0E4F7316" w14:textId="371BD21C" w:rsidR="00650E95" w:rsidRPr="00DC6770" w:rsidRDefault="00880778" w:rsidP="00004C3C">
            <w:pPr>
              <w:rPr>
                <w:color w:val="auto"/>
              </w:rPr>
            </w:pPr>
            <w:r w:rsidRPr="00DC6770">
              <w:rPr>
                <w:color w:val="auto"/>
              </w:rPr>
              <w:t>Quizzes</w:t>
            </w:r>
            <w:r w:rsidR="00650E95" w:rsidRPr="00DC6770">
              <w:rPr>
                <w:color w:val="auto"/>
              </w:rPr>
              <w:t xml:space="preserve"> </w:t>
            </w:r>
          </w:p>
        </w:tc>
        <w:tc>
          <w:tcPr>
            <w:tcW w:w="2610" w:type="dxa"/>
          </w:tcPr>
          <w:p w14:paraId="18FEC905" w14:textId="4E1D00D5" w:rsidR="00650E95" w:rsidRPr="00DC6770" w:rsidRDefault="00A05A32" w:rsidP="00004C3C">
            <w:pPr>
              <w:rPr>
                <w:color w:val="auto"/>
              </w:rPr>
            </w:pPr>
            <w:r w:rsidRPr="00DC6770">
              <w:rPr>
                <w:color w:val="auto"/>
              </w:rPr>
              <w:t>30pts</w:t>
            </w:r>
          </w:p>
        </w:tc>
      </w:tr>
      <w:tr w:rsidR="00650E95" w14:paraId="368B44B7" w14:textId="77777777" w:rsidTr="00A05A32">
        <w:tc>
          <w:tcPr>
            <w:tcW w:w="4770" w:type="dxa"/>
          </w:tcPr>
          <w:p w14:paraId="1F470961" w14:textId="190AF4C1" w:rsidR="00650E95" w:rsidRPr="00DC6770" w:rsidRDefault="0004399B" w:rsidP="00004C3C">
            <w:pPr>
              <w:rPr>
                <w:color w:val="auto"/>
              </w:rPr>
            </w:pPr>
            <w:r w:rsidRPr="00DC6770">
              <w:rPr>
                <w:color w:val="auto"/>
              </w:rPr>
              <w:t xml:space="preserve">Self-Reflections </w:t>
            </w:r>
          </w:p>
        </w:tc>
        <w:tc>
          <w:tcPr>
            <w:tcW w:w="2610" w:type="dxa"/>
          </w:tcPr>
          <w:p w14:paraId="033F82D8" w14:textId="3E1C7F00" w:rsidR="00650E95" w:rsidRPr="00DC6770" w:rsidRDefault="00D00A63" w:rsidP="00004C3C">
            <w:pPr>
              <w:rPr>
                <w:color w:val="auto"/>
              </w:rPr>
            </w:pPr>
            <w:r>
              <w:rPr>
                <w:color w:val="auto"/>
              </w:rPr>
              <w:t>200</w:t>
            </w:r>
            <w:r w:rsidR="00A05A32" w:rsidRPr="00DC6770">
              <w:rPr>
                <w:color w:val="auto"/>
              </w:rPr>
              <w:t>pts</w:t>
            </w:r>
          </w:p>
        </w:tc>
      </w:tr>
      <w:tr w:rsidR="00A05A32" w14:paraId="38C61350" w14:textId="77777777" w:rsidTr="00A05A32">
        <w:tc>
          <w:tcPr>
            <w:tcW w:w="4770" w:type="dxa"/>
          </w:tcPr>
          <w:p w14:paraId="74AFF066" w14:textId="40B52D29" w:rsidR="00A05A32" w:rsidRPr="00DC6770" w:rsidRDefault="003F0264" w:rsidP="00004C3C">
            <w:pPr>
              <w:rPr>
                <w:color w:val="auto"/>
              </w:rPr>
            </w:pPr>
            <w:r w:rsidRPr="00DC6770">
              <w:rPr>
                <w:color w:val="auto"/>
              </w:rPr>
              <w:t>Discussion Posts</w:t>
            </w:r>
          </w:p>
        </w:tc>
        <w:tc>
          <w:tcPr>
            <w:tcW w:w="2610" w:type="dxa"/>
          </w:tcPr>
          <w:p w14:paraId="1CA6743D" w14:textId="105FFF29" w:rsidR="00A05A32" w:rsidRPr="00DC6770" w:rsidRDefault="00AF7E46" w:rsidP="00004C3C">
            <w:pPr>
              <w:rPr>
                <w:color w:val="auto"/>
              </w:rPr>
            </w:pPr>
            <w:r>
              <w:rPr>
                <w:color w:val="auto"/>
              </w:rPr>
              <w:t>100</w:t>
            </w:r>
            <w:r w:rsidR="003F0264" w:rsidRPr="00DC6770">
              <w:rPr>
                <w:color w:val="auto"/>
              </w:rPr>
              <w:t>pts</w:t>
            </w:r>
          </w:p>
        </w:tc>
      </w:tr>
      <w:tr w:rsidR="00AF7E46" w14:paraId="3CF64DB4" w14:textId="77777777" w:rsidTr="00A05A32">
        <w:tc>
          <w:tcPr>
            <w:tcW w:w="4770" w:type="dxa"/>
          </w:tcPr>
          <w:p w14:paraId="0FA2545F" w14:textId="34F7B428" w:rsidR="00AF7E46" w:rsidRPr="00DC6770" w:rsidRDefault="00AF7E46" w:rsidP="00004C3C">
            <w:pPr>
              <w:rPr>
                <w:color w:val="auto"/>
              </w:rPr>
            </w:pPr>
            <w:r>
              <w:rPr>
                <w:color w:val="auto"/>
              </w:rPr>
              <w:t>Self-Assessments</w:t>
            </w:r>
          </w:p>
        </w:tc>
        <w:tc>
          <w:tcPr>
            <w:tcW w:w="2610" w:type="dxa"/>
          </w:tcPr>
          <w:p w14:paraId="618B6D8B" w14:textId="0981E855" w:rsidR="00AF7E46" w:rsidRDefault="00AF7E46" w:rsidP="00004C3C">
            <w:pPr>
              <w:rPr>
                <w:color w:val="auto"/>
              </w:rPr>
            </w:pPr>
            <w:r>
              <w:rPr>
                <w:color w:val="auto"/>
              </w:rPr>
              <w:t>100pts</w:t>
            </w:r>
          </w:p>
        </w:tc>
      </w:tr>
      <w:tr w:rsidR="003F0264" w14:paraId="4CC80E1F" w14:textId="77777777" w:rsidTr="00A05A32">
        <w:tc>
          <w:tcPr>
            <w:tcW w:w="4770" w:type="dxa"/>
          </w:tcPr>
          <w:p w14:paraId="6DBFFFEB" w14:textId="569EDF56" w:rsidR="003F0264" w:rsidRPr="00DC6770" w:rsidRDefault="003F0264" w:rsidP="00004C3C">
            <w:pPr>
              <w:rPr>
                <w:color w:val="auto"/>
              </w:rPr>
            </w:pPr>
            <w:r w:rsidRPr="00DC6770">
              <w:rPr>
                <w:color w:val="auto"/>
              </w:rPr>
              <w:t>Behavior Change Project</w:t>
            </w:r>
          </w:p>
        </w:tc>
        <w:tc>
          <w:tcPr>
            <w:tcW w:w="2610" w:type="dxa"/>
          </w:tcPr>
          <w:p w14:paraId="79C9C644" w14:textId="6F47BC1C" w:rsidR="003F0264" w:rsidRPr="00DC6770" w:rsidRDefault="003F0264" w:rsidP="00004C3C">
            <w:pPr>
              <w:rPr>
                <w:color w:val="auto"/>
              </w:rPr>
            </w:pPr>
            <w:r w:rsidRPr="00DC6770">
              <w:rPr>
                <w:color w:val="auto"/>
              </w:rPr>
              <w:t>100pts</w:t>
            </w:r>
          </w:p>
        </w:tc>
      </w:tr>
      <w:tr w:rsidR="00650E95" w14:paraId="2FDD941F" w14:textId="77777777" w:rsidTr="00A05A32">
        <w:tc>
          <w:tcPr>
            <w:tcW w:w="4770" w:type="dxa"/>
          </w:tcPr>
          <w:p w14:paraId="17D7F112" w14:textId="77777777" w:rsidR="00650E95" w:rsidRPr="00DC6770" w:rsidRDefault="00650E95" w:rsidP="00004C3C">
            <w:pPr>
              <w:rPr>
                <w:color w:val="auto"/>
              </w:rPr>
            </w:pPr>
            <w:r w:rsidRPr="00DC6770">
              <w:rPr>
                <w:color w:val="auto"/>
              </w:rPr>
              <w:t>Total Points Possible</w:t>
            </w:r>
          </w:p>
        </w:tc>
        <w:tc>
          <w:tcPr>
            <w:tcW w:w="2610" w:type="dxa"/>
          </w:tcPr>
          <w:p w14:paraId="52480466" w14:textId="4DD95CD0" w:rsidR="00650E95" w:rsidRPr="00DC6770" w:rsidRDefault="00AF7E46" w:rsidP="00004C3C">
            <w:pPr>
              <w:rPr>
                <w:color w:val="auto"/>
              </w:rPr>
            </w:pPr>
            <w:r>
              <w:rPr>
                <w:color w:val="auto"/>
              </w:rPr>
              <w:t>530pts</w:t>
            </w:r>
          </w:p>
        </w:tc>
      </w:tr>
    </w:tbl>
    <w:p w14:paraId="628845A6" w14:textId="77777777" w:rsidR="00650E95" w:rsidRDefault="00650E95" w:rsidP="00650E95">
      <w:pPr>
        <w:pStyle w:val="Heading2"/>
      </w:pPr>
      <w:r>
        <w:t xml:space="preserve">Late Work Policy </w:t>
      </w:r>
    </w:p>
    <w:p w14:paraId="20E4C9B9" w14:textId="6D7A1BF0" w:rsidR="00650E95" w:rsidRPr="00DC6770" w:rsidRDefault="00B32C23" w:rsidP="00650E95">
      <w:pPr>
        <w:widowControl w:val="0"/>
        <w:spacing w:after="240"/>
        <w:rPr>
          <w:color w:val="auto"/>
        </w:rPr>
      </w:pPr>
      <w:r w:rsidRPr="00DC6770">
        <w:rPr>
          <w:b/>
          <w:color w:val="auto"/>
        </w:rPr>
        <w:t>Lake work will be accepted with instructor consent</w:t>
      </w:r>
      <w:r w:rsidR="004F1C6A" w:rsidRPr="00DC6770">
        <w:rPr>
          <w:b/>
          <w:color w:val="auto"/>
        </w:rPr>
        <w:t xml:space="preserve">. </w:t>
      </w:r>
    </w:p>
    <w:p w14:paraId="041B7E93" w14:textId="77777777" w:rsidR="00650E95" w:rsidRDefault="00650E95" w:rsidP="00650E95">
      <w:pPr>
        <w:pStyle w:val="Heading2"/>
      </w:pPr>
      <w:r>
        <w:t>*Letter Grade Assignment</w:t>
      </w:r>
    </w:p>
    <w:p w14:paraId="2DD38201" w14:textId="608D0F56" w:rsidR="00650E95" w:rsidRPr="00DC6770" w:rsidRDefault="00650E95" w:rsidP="00650E95">
      <w:pPr>
        <w:widowControl w:val="0"/>
        <w:spacing w:after="240"/>
        <w:rPr>
          <w:color w:val="auto"/>
        </w:rPr>
      </w:pPr>
      <w:r w:rsidRPr="00DC6770">
        <w:rPr>
          <w:color w:val="auto"/>
        </w:rPr>
        <w:t>Final grades assigned for this course will be based on the percentage of total points earned and are assigned as follows:</w:t>
      </w:r>
      <w:r w:rsidR="00945C9C">
        <w:rPr>
          <w:color w:val="auto"/>
        </w:rPr>
        <w:br/>
        <w:t>Please note – only whole letter grades will be given.</w:t>
      </w:r>
    </w:p>
    <w:tbl>
      <w:tblPr>
        <w:tblW w:w="5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2"/>
        <w:gridCol w:w="2547"/>
      </w:tblGrid>
      <w:tr w:rsidR="00650E95" w:rsidRPr="009544BB" w14:paraId="6EEA3B09" w14:textId="77777777" w:rsidTr="008B6948">
        <w:trPr>
          <w:trHeight w:val="20"/>
          <w:jc w:val="center"/>
        </w:trPr>
        <w:tc>
          <w:tcPr>
            <w:tcW w:w="2742" w:type="dxa"/>
          </w:tcPr>
          <w:p w14:paraId="262F2779" w14:textId="77777777" w:rsidR="00650E95" w:rsidRPr="008F7DBB" w:rsidRDefault="00650E95" w:rsidP="00004C3C">
            <w:pPr>
              <w:rPr>
                <w:sz w:val="20"/>
                <w:szCs w:val="20"/>
              </w:rPr>
            </w:pPr>
            <w:r w:rsidRPr="008F7DBB">
              <w:rPr>
                <w:b/>
                <w:sz w:val="20"/>
                <w:szCs w:val="20"/>
              </w:rPr>
              <w:t>Letter Grade</w:t>
            </w:r>
          </w:p>
        </w:tc>
        <w:tc>
          <w:tcPr>
            <w:tcW w:w="2547" w:type="dxa"/>
          </w:tcPr>
          <w:p w14:paraId="7A0A0EE4" w14:textId="77777777" w:rsidR="00650E95" w:rsidRPr="008F7DBB" w:rsidRDefault="00650E95" w:rsidP="00004C3C">
            <w:pPr>
              <w:rPr>
                <w:sz w:val="20"/>
                <w:szCs w:val="20"/>
              </w:rPr>
            </w:pPr>
            <w:r w:rsidRPr="008F7DBB">
              <w:rPr>
                <w:b/>
                <w:sz w:val="20"/>
                <w:szCs w:val="20"/>
              </w:rPr>
              <w:t>Percentage</w:t>
            </w:r>
          </w:p>
        </w:tc>
      </w:tr>
      <w:tr w:rsidR="00650E95" w:rsidRPr="009544BB" w14:paraId="6396FA4B" w14:textId="77777777" w:rsidTr="008B6948">
        <w:trPr>
          <w:trHeight w:val="20"/>
          <w:jc w:val="center"/>
        </w:trPr>
        <w:tc>
          <w:tcPr>
            <w:tcW w:w="2742" w:type="dxa"/>
            <w:vAlign w:val="center"/>
          </w:tcPr>
          <w:p w14:paraId="2AE7AC00" w14:textId="77777777" w:rsidR="00650E95" w:rsidRPr="008F7DBB" w:rsidRDefault="00650E95" w:rsidP="00004C3C">
            <w:pPr>
              <w:rPr>
                <w:sz w:val="20"/>
                <w:szCs w:val="20"/>
              </w:rPr>
            </w:pPr>
            <w:r w:rsidRPr="008F7DBB">
              <w:rPr>
                <w:sz w:val="20"/>
                <w:szCs w:val="20"/>
              </w:rPr>
              <w:t>A</w:t>
            </w:r>
          </w:p>
        </w:tc>
        <w:tc>
          <w:tcPr>
            <w:tcW w:w="2547" w:type="dxa"/>
            <w:vAlign w:val="center"/>
          </w:tcPr>
          <w:p w14:paraId="14BE4CDA" w14:textId="31A1C409" w:rsidR="00650E95" w:rsidRPr="008F7DBB" w:rsidRDefault="00650E95" w:rsidP="00004C3C">
            <w:pPr>
              <w:rPr>
                <w:sz w:val="20"/>
                <w:szCs w:val="20"/>
              </w:rPr>
            </w:pPr>
            <w:r w:rsidRPr="008F7DBB">
              <w:rPr>
                <w:sz w:val="20"/>
                <w:szCs w:val="20"/>
              </w:rPr>
              <w:t>9</w:t>
            </w:r>
            <w:r w:rsidR="004F1C6A" w:rsidRPr="008F7DBB">
              <w:rPr>
                <w:sz w:val="20"/>
                <w:szCs w:val="20"/>
              </w:rPr>
              <w:t>0</w:t>
            </w:r>
            <w:r w:rsidRPr="008F7DBB">
              <w:rPr>
                <w:sz w:val="20"/>
                <w:szCs w:val="20"/>
              </w:rPr>
              <w:t>-100%</w:t>
            </w:r>
          </w:p>
        </w:tc>
      </w:tr>
      <w:tr w:rsidR="00650E95" w:rsidRPr="009544BB" w14:paraId="52C8BC27" w14:textId="77777777" w:rsidTr="008B6948">
        <w:trPr>
          <w:trHeight w:val="20"/>
          <w:jc w:val="center"/>
        </w:trPr>
        <w:tc>
          <w:tcPr>
            <w:tcW w:w="2742" w:type="dxa"/>
            <w:vAlign w:val="center"/>
          </w:tcPr>
          <w:p w14:paraId="075F70E7" w14:textId="77777777" w:rsidR="00650E95" w:rsidRPr="008F7DBB" w:rsidRDefault="00650E95" w:rsidP="00004C3C">
            <w:pPr>
              <w:rPr>
                <w:sz w:val="20"/>
                <w:szCs w:val="20"/>
              </w:rPr>
            </w:pPr>
            <w:r w:rsidRPr="008F7DBB">
              <w:rPr>
                <w:sz w:val="20"/>
                <w:szCs w:val="20"/>
              </w:rPr>
              <w:t>B</w:t>
            </w:r>
          </w:p>
        </w:tc>
        <w:tc>
          <w:tcPr>
            <w:tcW w:w="2547" w:type="dxa"/>
            <w:vAlign w:val="center"/>
          </w:tcPr>
          <w:p w14:paraId="737B0DAE" w14:textId="578EECE6" w:rsidR="00650E95" w:rsidRPr="008F7DBB" w:rsidRDefault="00650E95" w:rsidP="00004C3C">
            <w:pPr>
              <w:rPr>
                <w:sz w:val="20"/>
                <w:szCs w:val="20"/>
              </w:rPr>
            </w:pPr>
            <w:r w:rsidRPr="008F7DBB">
              <w:rPr>
                <w:sz w:val="20"/>
                <w:szCs w:val="20"/>
              </w:rPr>
              <w:t>8</w:t>
            </w:r>
            <w:r w:rsidR="004F1C6A" w:rsidRPr="008F7DBB">
              <w:rPr>
                <w:sz w:val="20"/>
                <w:szCs w:val="20"/>
              </w:rPr>
              <w:t>0</w:t>
            </w:r>
            <w:r w:rsidRPr="008F7DBB">
              <w:rPr>
                <w:sz w:val="20"/>
                <w:szCs w:val="20"/>
              </w:rPr>
              <w:t>-8</w:t>
            </w:r>
            <w:r w:rsidR="004F1C6A" w:rsidRPr="008F7DBB">
              <w:rPr>
                <w:sz w:val="20"/>
                <w:szCs w:val="20"/>
              </w:rPr>
              <w:t>9</w:t>
            </w:r>
            <w:r w:rsidRPr="008F7DBB">
              <w:rPr>
                <w:sz w:val="20"/>
                <w:szCs w:val="20"/>
              </w:rPr>
              <w:t>%</w:t>
            </w:r>
          </w:p>
        </w:tc>
      </w:tr>
      <w:tr w:rsidR="00650E95" w:rsidRPr="009544BB" w14:paraId="472A0D2D" w14:textId="77777777" w:rsidTr="008B6948">
        <w:trPr>
          <w:trHeight w:val="20"/>
          <w:jc w:val="center"/>
        </w:trPr>
        <w:tc>
          <w:tcPr>
            <w:tcW w:w="2742" w:type="dxa"/>
            <w:vAlign w:val="center"/>
          </w:tcPr>
          <w:p w14:paraId="2D9F42D6" w14:textId="77777777" w:rsidR="00650E95" w:rsidRPr="008F7DBB" w:rsidRDefault="00650E95" w:rsidP="00004C3C">
            <w:pPr>
              <w:rPr>
                <w:sz w:val="20"/>
                <w:szCs w:val="20"/>
              </w:rPr>
            </w:pPr>
            <w:r w:rsidRPr="008F7DBB">
              <w:rPr>
                <w:sz w:val="20"/>
                <w:szCs w:val="20"/>
              </w:rPr>
              <w:t>C</w:t>
            </w:r>
          </w:p>
        </w:tc>
        <w:tc>
          <w:tcPr>
            <w:tcW w:w="2547" w:type="dxa"/>
            <w:vAlign w:val="center"/>
          </w:tcPr>
          <w:p w14:paraId="51D3D89E" w14:textId="2475DD6D" w:rsidR="00650E95" w:rsidRPr="008F7DBB" w:rsidRDefault="00650E95" w:rsidP="00004C3C">
            <w:pPr>
              <w:rPr>
                <w:sz w:val="20"/>
                <w:szCs w:val="20"/>
              </w:rPr>
            </w:pPr>
            <w:r w:rsidRPr="008F7DBB">
              <w:rPr>
                <w:sz w:val="20"/>
                <w:szCs w:val="20"/>
              </w:rPr>
              <w:t>7</w:t>
            </w:r>
            <w:r w:rsidR="004F1C6A" w:rsidRPr="008F7DBB">
              <w:rPr>
                <w:sz w:val="20"/>
                <w:szCs w:val="20"/>
              </w:rPr>
              <w:t>0</w:t>
            </w:r>
            <w:r w:rsidRPr="008F7DBB">
              <w:rPr>
                <w:sz w:val="20"/>
                <w:szCs w:val="20"/>
              </w:rPr>
              <w:t>-7</w:t>
            </w:r>
            <w:r w:rsidR="004F1C6A" w:rsidRPr="008F7DBB">
              <w:rPr>
                <w:sz w:val="20"/>
                <w:szCs w:val="20"/>
              </w:rPr>
              <w:t>9</w:t>
            </w:r>
            <w:r w:rsidRPr="008F7DBB">
              <w:rPr>
                <w:sz w:val="20"/>
                <w:szCs w:val="20"/>
              </w:rPr>
              <w:t>%</w:t>
            </w:r>
          </w:p>
        </w:tc>
      </w:tr>
      <w:tr w:rsidR="00650E95" w:rsidRPr="009544BB" w14:paraId="760A43B2" w14:textId="77777777" w:rsidTr="008B6948">
        <w:trPr>
          <w:trHeight w:val="20"/>
          <w:jc w:val="center"/>
        </w:trPr>
        <w:tc>
          <w:tcPr>
            <w:tcW w:w="2742" w:type="dxa"/>
            <w:vAlign w:val="center"/>
          </w:tcPr>
          <w:p w14:paraId="19A23484" w14:textId="77777777" w:rsidR="00650E95" w:rsidRPr="008F7DBB" w:rsidRDefault="00650E95" w:rsidP="00004C3C">
            <w:pPr>
              <w:rPr>
                <w:sz w:val="20"/>
                <w:szCs w:val="20"/>
              </w:rPr>
            </w:pPr>
            <w:r w:rsidRPr="008F7DBB">
              <w:rPr>
                <w:sz w:val="20"/>
                <w:szCs w:val="20"/>
              </w:rPr>
              <w:t>D</w:t>
            </w:r>
          </w:p>
        </w:tc>
        <w:tc>
          <w:tcPr>
            <w:tcW w:w="2547" w:type="dxa"/>
            <w:vAlign w:val="center"/>
          </w:tcPr>
          <w:p w14:paraId="7EC566EB" w14:textId="30CFC750" w:rsidR="00650E95" w:rsidRPr="008F7DBB" w:rsidRDefault="00650E95" w:rsidP="00004C3C">
            <w:pPr>
              <w:rPr>
                <w:sz w:val="20"/>
                <w:szCs w:val="20"/>
              </w:rPr>
            </w:pPr>
            <w:r w:rsidRPr="008F7DBB">
              <w:rPr>
                <w:sz w:val="20"/>
                <w:szCs w:val="20"/>
              </w:rPr>
              <w:t>60-6</w:t>
            </w:r>
            <w:r w:rsidR="004F1C6A" w:rsidRPr="008F7DBB">
              <w:rPr>
                <w:sz w:val="20"/>
                <w:szCs w:val="20"/>
              </w:rPr>
              <w:t>9</w:t>
            </w:r>
            <w:r w:rsidRPr="008F7DBB">
              <w:rPr>
                <w:sz w:val="20"/>
                <w:szCs w:val="20"/>
              </w:rPr>
              <w:t>%</w:t>
            </w:r>
          </w:p>
        </w:tc>
      </w:tr>
      <w:tr w:rsidR="00650E95" w:rsidRPr="009544BB" w14:paraId="71004E0E" w14:textId="77777777" w:rsidTr="008B6948">
        <w:trPr>
          <w:trHeight w:val="20"/>
          <w:jc w:val="center"/>
        </w:trPr>
        <w:tc>
          <w:tcPr>
            <w:tcW w:w="2742" w:type="dxa"/>
            <w:vAlign w:val="center"/>
          </w:tcPr>
          <w:p w14:paraId="02D40D76" w14:textId="77777777" w:rsidR="00650E95" w:rsidRPr="008F7DBB" w:rsidRDefault="00650E95" w:rsidP="00004C3C">
            <w:pPr>
              <w:rPr>
                <w:sz w:val="20"/>
                <w:szCs w:val="20"/>
              </w:rPr>
            </w:pPr>
            <w:r w:rsidRPr="008F7DBB">
              <w:rPr>
                <w:sz w:val="20"/>
                <w:szCs w:val="20"/>
              </w:rPr>
              <w:t>F</w:t>
            </w:r>
          </w:p>
        </w:tc>
        <w:tc>
          <w:tcPr>
            <w:tcW w:w="2547" w:type="dxa"/>
            <w:vAlign w:val="center"/>
          </w:tcPr>
          <w:p w14:paraId="1C151CD8" w14:textId="77777777" w:rsidR="00650E95" w:rsidRPr="008F7DBB" w:rsidRDefault="00650E95" w:rsidP="00004C3C">
            <w:pPr>
              <w:rPr>
                <w:sz w:val="20"/>
                <w:szCs w:val="20"/>
              </w:rPr>
            </w:pPr>
            <w:r w:rsidRPr="008F7DBB">
              <w:rPr>
                <w:sz w:val="20"/>
                <w:szCs w:val="20"/>
              </w:rPr>
              <w:t>0-59%</w:t>
            </w:r>
          </w:p>
        </w:tc>
      </w:tr>
    </w:tbl>
    <w:p w14:paraId="674C4DD9" w14:textId="77777777" w:rsidR="00650E95" w:rsidRDefault="00650E95" w:rsidP="00650E95">
      <w:pPr>
        <w:pStyle w:val="Heading2"/>
      </w:pPr>
      <w:r>
        <w:lastRenderedPageBreak/>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30">
        <w:r>
          <w:rPr>
            <w:color w:val="0563C1"/>
            <w:sz w:val="24"/>
            <w:szCs w:val="24"/>
            <w:u w:val="single"/>
          </w:rPr>
          <w:t>not to exceed two (2)</w:t>
        </w:r>
      </w:hyperlink>
      <w:r>
        <w:rPr>
          <w:color w:val="100515"/>
          <w:sz w:val="24"/>
          <w:szCs w:val="24"/>
        </w:rPr>
        <w:t xml:space="preserve"> </w:t>
      </w:r>
      <w:hyperlink r:id="rId31">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2">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lastRenderedPageBreak/>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3">
        <w:r>
          <w:t xml:space="preserve"> </w:t>
        </w:r>
      </w:hyperlink>
      <w:hyperlink r:id="rId34">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5">
        <w:r>
          <w:t xml:space="preserve"> </w:t>
        </w:r>
      </w:hyperlink>
      <w:hyperlink r:id="rId36">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1" w:name="h.gjdgxs" w:colFirst="0" w:colLast="0"/>
      <w:bookmarkEnd w:id="1"/>
      <w:r>
        <w:t xml:space="preserve">It is the student’s responsibility to understand when they need to consider </w:t>
      </w:r>
      <w:r>
        <w:lastRenderedPageBreak/>
        <w:t xml:space="preserve">unenrolling from a course. Refer to the UWSP </w:t>
      </w:r>
      <w:hyperlink r:id="rId38">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9">
        <w:r>
          <w:rPr>
            <w:b/>
          </w:rPr>
          <w:t xml:space="preserve"> </w:t>
        </w:r>
      </w:hyperlink>
      <w:hyperlink r:id="rId40">
        <w:r>
          <w:rPr>
            <w:color w:val="1155CC"/>
            <w:u w:val="single"/>
          </w:rPr>
          <w:t>Center for Prevention – DFSCA</w:t>
        </w:r>
      </w:hyperlink>
    </w:p>
    <w:p w14:paraId="44FF5D68" w14:textId="77777777" w:rsidR="00650E95" w:rsidRDefault="00650E95" w:rsidP="00650E95">
      <w:pPr>
        <w:pStyle w:val="Heading2"/>
      </w:pPr>
      <w:r>
        <w:t>Emergency Procedures</w:t>
      </w:r>
    </w:p>
    <w:p w14:paraId="13AF2764" w14:textId="73CE351B" w:rsidR="00650E95" w:rsidRPr="005A4522" w:rsidRDefault="00650E95" w:rsidP="00650E95">
      <w:pPr>
        <w:pStyle w:val="ListParagraph"/>
        <w:numPr>
          <w:ilvl w:val="0"/>
          <w:numId w:val="13"/>
        </w:numPr>
      </w:pPr>
      <w:r w:rsidRPr="005A4522">
        <w:t xml:space="preserve">In the event of a </w:t>
      </w:r>
      <w:r w:rsidRPr="00B223A5">
        <w:rPr>
          <w:b/>
        </w:rPr>
        <w:t>medical emergency call 9-1-1</w:t>
      </w:r>
      <w:r w:rsidRPr="005A4522">
        <w:t xml:space="preserve"> or use campus phone. </w:t>
      </w:r>
      <w:proofErr w:type="gramStart"/>
      <w:r w:rsidRPr="005A4522">
        <w:t>Offer assistance</w:t>
      </w:r>
      <w:proofErr w:type="gramEnd"/>
      <w:r w:rsidRPr="005A4522">
        <w:t xml:space="preserve"> if trained and willing to do so. Guide emergency responders to victim. </w:t>
      </w:r>
      <w:r w:rsidRPr="005A4522">
        <w:br/>
      </w:r>
    </w:p>
    <w:p w14:paraId="4186DB2E" w14:textId="78B281D0" w:rsidR="00650E95" w:rsidRPr="005A4522" w:rsidRDefault="00650E95" w:rsidP="00650E95">
      <w:pPr>
        <w:pStyle w:val="ListParagraph"/>
        <w:numPr>
          <w:ilvl w:val="0"/>
          <w:numId w:val="13"/>
        </w:numPr>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   See </w:t>
      </w:r>
      <w:hyperlink r:id="rId41" w:history="1">
        <w:r w:rsidRPr="00B223A5">
          <w:rPr>
            <w:rStyle w:val="Hyperlink"/>
            <w:rFonts w:asciiTheme="majorHAnsi" w:hAnsiTheme="majorHAnsi" w:cstheme="majorHAnsi"/>
            <w:sz w:val="24"/>
            <w:szCs w:val="24"/>
          </w:rPr>
          <w:t>www.uwsp.edu/rmgt/Pages/em/procedures/other/floor-plans.aspx</w:t>
        </w:r>
      </w:hyperlink>
      <w:r w:rsidRPr="005A4522">
        <w:t xml:space="preserve"> for floor plans showing severe weather shelters on campus.  Avoid wide-span structures (gyms, </w:t>
      </w:r>
      <w:proofErr w:type="gramStart"/>
      <w:r w:rsidRPr="005A4522">
        <w:t>pools</w:t>
      </w:r>
      <w:proofErr w:type="gramEnd"/>
      <w:r w:rsidRPr="005A4522">
        <w:t xml:space="preserve"> or large classrooms).</w:t>
      </w:r>
      <w:r w:rsidRPr="005A4522">
        <w:br/>
        <w:t> </w:t>
      </w:r>
    </w:p>
    <w:p w14:paraId="6D9341DC" w14:textId="732AF5F4" w:rsidR="00650E95" w:rsidRPr="005A4522" w:rsidRDefault="00650E95" w:rsidP="00650E95">
      <w:pPr>
        <w:pStyle w:val="ListParagraph"/>
        <w:numPr>
          <w:ilvl w:val="0"/>
          <w:numId w:val="13"/>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Notify instructor or emergency response personnel of any missing individuals. </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42"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5A8C33C8" w:rsidR="00650E95" w:rsidRDefault="00650E95" w:rsidP="00650E95">
      <w:pPr>
        <w:pStyle w:val="Heading2"/>
        <w:rPr>
          <w:color w:val="5F2987"/>
        </w:rPr>
      </w:pPr>
      <w:bookmarkStart w:id="2" w:name="_2nafmy6vk07w" w:colFirst="0" w:colLast="0"/>
      <w:bookmarkStart w:id="3" w:name="_44sinio" w:colFirst="0" w:colLast="0"/>
      <w:bookmarkEnd w:id="2"/>
      <w:bookmarkEnd w:id="3"/>
      <w:r>
        <w:t>Equal Access for Students with Disabilities</w:t>
      </w:r>
    </w:p>
    <w:p w14:paraId="66CC278A" w14:textId="77777777" w:rsidR="00650E95" w:rsidRDefault="00650E95" w:rsidP="00650E95">
      <w:bookmarkStart w:id="4" w:name="_2jxsxqh" w:colFirst="0" w:colLast="0"/>
      <w:bookmarkEnd w:id="4"/>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w:t>
      </w:r>
      <w:r>
        <w:lastRenderedPageBreak/>
        <w:t>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3">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5" w:name="_3j2qqm3" w:colFirst="0" w:colLast="0"/>
      <w:bookmarkEnd w:id="5"/>
      <w:r>
        <w:t>FERPA</w:t>
      </w:r>
    </w:p>
    <w:p w14:paraId="4514AA48" w14:textId="77777777" w:rsidR="00650E95" w:rsidRDefault="00650E95" w:rsidP="00650E95">
      <w:r>
        <w:t>The</w:t>
      </w:r>
      <w:hyperlink r:id="rId44">
        <w:r>
          <w:t xml:space="preserve"> </w:t>
        </w:r>
      </w:hyperlink>
      <w:hyperlink r:id="rId45">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4DD3ECF0" w:rsidR="00650E95" w:rsidRDefault="00650E95" w:rsidP="00650E95">
      <w:pPr>
        <w:rPr>
          <w:rFonts w:ascii="Calibri" w:eastAsiaTheme="minorHAnsi" w:hAnsi="Calibri" w:cs="Calibri"/>
        </w:rPr>
      </w:pPr>
      <w:r w:rsidRPr="00206D2B">
        <w:t xml:space="preserve">Lecture materials and recordings for </w:t>
      </w:r>
      <w:r w:rsidR="00DC6770">
        <w:t>Wellness</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47495048" w14:textId="77777777" w:rsidR="00BE51CD" w:rsidRDefault="00BE51CD">
      <w:pPr>
        <w:spacing w:after="160" w:line="259" w:lineRule="auto"/>
        <w:ind w:left="0"/>
        <w:rPr>
          <w:b/>
          <w:color w:val="auto"/>
          <w:sz w:val="28"/>
          <w:szCs w:val="28"/>
        </w:rPr>
      </w:pPr>
      <w:bookmarkStart w:id="6" w:name="_nd6b3ndjmoz4" w:colFirst="0" w:colLast="0"/>
      <w:bookmarkEnd w:id="6"/>
      <w:r>
        <w:br w:type="page"/>
      </w:r>
    </w:p>
    <w:p w14:paraId="7AC99E4D" w14:textId="522A9956" w:rsidR="00650E95" w:rsidRDefault="00650E95" w:rsidP="00650E95">
      <w:pPr>
        <w:pStyle w:val="Heading2"/>
      </w:pPr>
      <w:r>
        <w:lastRenderedPageBreak/>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7" w:name="_1t3h5sf" w:colFirst="0" w:colLast="0"/>
      <w:bookmarkEnd w:id="7"/>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8" w:name="_j2zz40v7wlb4" w:colFirst="0" w:colLast="0"/>
      <w:bookmarkEnd w:id="8"/>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6">
        <w:r>
          <w:rPr>
            <w:color w:val="1155CC"/>
            <w:highlight w:val="white"/>
            <w:u w:val="single"/>
          </w:rPr>
          <w:t>link</w:t>
        </w:r>
      </w:hyperlink>
      <w:r>
        <w:rPr>
          <w:highlight w:val="white"/>
        </w:rPr>
        <w:t xml:space="preserve">. You may also contact the Dean of Students office directly at </w:t>
      </w:r>
      <w:hyperlink r:id="rId47">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0F33C31A" w:rsidR="00650E95" w:rsidRDefault="00650E95" w:rsidP="00650E95">
      <w:pPr>
        <w:widowControl w:val="0"/>
        <w:spacing w:after="240"/>
      </w:pPr>
      <w:r>
        <w:t xml:space="preserve">Under emergency/special circumstances, students may petition for an incomplete grade. An incomplete will only be assigned </w:t>
      </w:r>
      <w:r w:rsidR="00DC6770">
        <w:t>with prior consent of instructor.</w:t>
      </w:r>
      <w:r>
        <w:rPr>
          <w:color w:val="910091"/>
        </w:rPr>
        <w:t xml:space="preserve"> </w:t>
      </w:r>
      <w:r>
        <w:t>All incomplete course assignments must be completed withi</w:t>
      </w:r>
      <w:r w:rsidR="00DC6770">
        <w:t>n 1 academic semester.</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 xml:space="preserve">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w:t>
      </w:r>
      <w:r w:rsidRPr="00C2011D">
        <w:rPr>
          <w:color w:val="221122"/>
        </w:rPr>
        <w:lastRenderedPageBreak/>
        <w:t>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8">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50">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lastRenderedPageBreak/>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51">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2">
        <w:r>
          <w:rPr>
            <w:color w:val="1155CC"/>
            <w:u w:val="single"/>
          </w:rPr>
          <w:t>Title IX page</w:t>
        </w:r>
      </w:hyperlink>
      <w:hyperlink r:id="rId53">
        <w:r>
          <w:t>.</w:t>
        </w:r>
      </w:hyperlink>
      <w:hyperlink r:id="rId54">
        <w:r>
          <w:t xml:space="preserve"> </w:t>
        </w:r>
      </w:hyperlink>
    </w:p>
    <w:p w14:paraId="23EDBDA1" w14:textId="77777777" w:rsidR="0076218F" w:rsidRPr="00653FAB" w:rsidRDefault="0076218F" w:rsidP="00653FAB"/>
    <w:sectPr w:rsidR="0076218F" w:rsidRPr="00653FAB" w:rsidSect="008C4582">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0A18" w14:textId="77777777" w:rsidR="00C31B46" w:rsidRDefault="00C31B46" w:rsidP="008C4582">
      <w:r>
        <w:separator/>
      </w:r>
    </w:p>
  </w:endnote>
  <w:endnote w:type="continuationSeparator" w:id="0">
    <w:p w14:paraId="628CB556" w14:textId="77777777" w:rsidR="00C31B46" w:rsidRDefault="00C31B46"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FF4E" w14:textId="77777777" w:rsidR="00C31B46" w:rsidRDefault="00C31B46" w:rsidP="008C4582">
      <w:r>
        <w:separator/>
      </w:r>
    </w:p>
  </w:footnote>
  <w:footnote w:type="continuationSeparator" w:id="0">
    <w:p w14:paraId="7FEEDFE9" w14:textId="77777777" w:rsidR="00C31B46" w:rsidRDefault="00C31B46"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2DBC17CF" w:rsidR="008C4582" w:rsidRPr="00ED0A5A" w:rsidRDefault="00E927D9" w:rsidP="00ED0A5A">
    <w:pPr>
      <w:pStyle w:val="InstructorFill"/>
      <w:ind w:left="0"/>
      <w:rPr>
        <w:sz w:val="32"/>
        <w:szCs w:val="32"/>
      </w:rPr>
    </w:pPr>
    <w:r w:rsidRPr="00ED0A5A">
      <w:rPr>
        <w:sz w:val="32"/>
        <w:szCs w:val="32"/>
      </w:rPr>
      <w:t>Social and Emotional Wellness</w:t>
    </w:r>
    <w:r w:rsidR="00ED0A5A" w:rsidRPr="00ED0A5A">
      <w:rPr>
        <w:sz w:val="32"/>
        <w:szCs w:val="32"/>
      </w:rPr>
      <w:tab/>
    </w:r>
    <w:r w:rsidR="00ED0A5A" w:rsidRPr="00ED0A5A">
      <w:rPr>
        <w:sz w:val="32"/>
        <w:szCs w:val="32"/>
      </w:rPr>
      <w:tab/>
    </w:r>
    <w:r w:rsidR="00ED0A5A">
      <w:rPr>
        <w:sz w:val="32"/>
        <w:szCs w:val="32"/>
      </w:rPr>
      <w:t xml:space="preserve">     </w:t>
    </w:r>
    <w:r w:rsidR="00ED0A5A" w:rsidRPr="00ED0A5A">
      <w:rPr>
        <w:sz w:val="32"/>
        <w:szCs w:val="32"/>
      </w:rPr>
      <w:t>Fall</w:t>
    </w:r>
    <w:r w:rsidR="00CA2988" w:rsidRPr="00ED0A5A">
      <w:rPr>
        <w:sz w:val="32"/>
        <w:szCs w:val="32"/>
      </w:rPr>
      <w:t xml:space="preserve"> 2022</w:t>
    </w:r>
    <w:r w:rsidR="008C4582" w:rsidRPr="00ED0A5A">
      <w:rPr>
        <w:sz w:val="32"/>
        <w:szCs w:val="32"/>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0EB26A1F"/>
    <w:multiLevelType w:val="multilevel"/>
    <w:tmpl w:val="08C24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8B5CA5"/>
    <w:multiLevelType w:val="hybridMultilevel"/>
    <w:tmpl w:val="897845F2"/>
    <w:lvl w:ilvl="0" w:tplc="B5A88B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B0004"/>
    <w:multiLevelType w:val="hybridMultilevel"/>
    <w:tmpl w:val="8F9C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1"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2" w15:restartNumberingAfterBreak="0">
    <w:nsid w:val="3AF058A5"/>
    <w:multiLevelType w:val="hybridMultilevel"/>
    <w:tmpl w:val="E1D2E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F82535"/>
    <w:multiLevelType w:val="multilevel"/>
    <w:tmpl w:val="1F928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6"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8"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210CAA"/>
    <w:multiLevelType w:val="hybridMultilevel"/>
    <w:tmpl w:val="03423504"/>
    <w:lvl w:ilvl="0" w:tplc="39B2ADAE">
      <w:start w:val="1"/>
      <w:numFmt w:val="bullet"/>
      <w:lvlText w:val="●"/>
      <w:lvlJc w:val="left"/>
      <w:pPr>
        <w:ind w:left="1170" w:firstLine="720"/>
      </w:pPr>
      <w:rPr>
        <w:rFonts w:ascii="Arial" w:eastAsia="Arial" w:hAnsi="Arial" w:cs="Arial"/>
        <w:color w:val="auto"/>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20" w15:restartNumberingAfterBreak="0">
    <w:nsid w:val="7B7745DE"/>
    <w:multiLevelType w:val="multilevel"/>
    <w:tmpl w:val="142E8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5004D4"/>
    <w:multiLevelType w:val="hybridMultilevel"/>
    <w:tmpl w:val="7E3E988A"/>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num w:numId="1" w16cid:durableId="1798597994">
    <w:abstractNumId w:val="0"/>
  </w:num>
  <w:num w:numId="2" w16cid:durableId="1204055419">
    <w:abstractNumId w:val="10"/>
  </w:num>
  <w:num w:numId="3" w16cid:durableId="1089623623">
    <w:abstractNumId w:val="1"/>
  </w:num>
  <w:num w:numId="4" w16cid:durableId="231744269">
    <w:abstractNumId w:val="19"/>
  </w:num>
  <w:num w:numId="5" w16cid:durableId="161700741">
    <w:abstractNumId w:val="11"/>
  </w:num>
  <w:num w:numId="6" w16cid:durableId="1796677750">
    <w:abstractNumId w:val="7"/>
  </w:num>
  <w:num w:numId="7" w16cid:durableId="859977247">
    <w:abstractNumId w:val="8"/>
  </w:num>
  <w:num w:numId="8" w16cid:durableId="1127502396">
    <w:abstractNumId w:val="18"/>
  </w:num>
  <w:num w:numId="9" w16cid:durableId="2137944962">
    <w:abstractNumId w:val="16"/>
  </w:num>
  <w:num w:numId="10" w16cid:durableId="1714035570">
    <w:abstractNumId w:val="4"/>
  </w:num>
  <w:num w:numId="11" w16cid:durableId="1187061769">
    <w:abstractNumId w:val="17"/>
  </w:num>
  <w:num w:numId="12" w16cid:durableId="541944422">
    <w:abstractNumId w:val="15"/>
  </w:num>
  <w:num w:numId="13" w16cid:durableId="1579747051">
    <w:abstractNumId w:val="5"/>
  </w:num>
  <w:num w:numId="14" w16cid:durableId="298416216">
    <w:abstractNumId w:val="13"/>
  </w:num>
  <w:num w:numId="15" w16cid:durableId="480971826">
    <w:abstractNumId w:val="3"/>
  </w:num>
  <w:num w:numId="16" w16cid:durableId="1044792022">
    <w:abstractNumId w:val="9"/>
  </w:num>
  <w:num w:numId="17" w16cid:durableId="1123159479">
    <w:abstractNumId w:val="21"/>
  </w:num>
  <w:num w:numId="18" w16cid:durableId="47144408">
    <w:abstractNumId w:val="14"/>
  </w:num>
  <w:num w:numId="19" w16cid:durableId="488638040">
    <w:abstractNumId w:val="20"/>
  </w:num>
  <w:num w:numId="20" w16cid:durableId="1296906464">
    <w:abstractNumId w:val="2"/>
  </w:num>
  <w:num w:numId="21" w16cid:durableId="1729306792">
    <w:abstractNumId w:val="6"/>
  </w:num>
  <w:num w:numId="22" w16cid:durableId="1599408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02EED"/>
    <w:rsid w:val="00011DC9"/>
    <w:rsid w:val="0001440A"/>
    <w:rsid w:val="0004399B"/>
    <w:rsid w:val="00052B82"/>
    <w:rsid w:val="00053A09"/>
    <w:rsid w:val="000621C7"/>
    <w:rsid w:val="000713C2"/>
    <w:rsid w:val="000721B1"/>
    <w:rsid w:val="00083946"/>
    <w:rsid w:val="00084DC2"/>
    <w:rsid w:val="000A6E7E"/>
    <w:rsid w:val="000C56FE"/>
    <w:rsid w:val="000D3002"/>
    <w:rsid w:val="000F3C32"/>
    <w:rsid w:val="000F3D17"/>
    <w:rsid w:val="000F4F4E"/>
    <w:rsid w:val="00124378"/>
    <w:rsid w:val="00141C89"/>
    <w:rsid w:val="001432DD"/>
    <w:rsid w:val="00172653"/>
    <w:rsid w:val="00195429"/>
    <w:rsid w:val="001C51AA"/>
    <w:rsid w:val="001E7127"/>
    <w:rsid w:val="002060D1"/>
    <w:rsid w:val="00212EA0"/>
    <w:rsid w:val="00213B23"/>
    <w:rsid w:val="0024162F"/>
    <w:rsid w:val="00250D34"/>
    <w:rsid w:val="00281907"/>
    <w:rsid w:val="0028213F"/>
    <w:rsid w:val="002944F4"/>
    <w:rsid w:val="002B5810"/>
    <w:rsid w:val="002B754A"/>
    <w:rsid w:val="002D032C"/>
    <w:rsid w:val="002F70ED"/>
    <w:rsid w:val="00312E24"/>
    <w:rsid w:val="003260EC"/>
    <w:rsid w:val="003349CF"/>
    <w:rsid w:val="00337FA8"/>
    <w:rsid w:val="003427F5"/>
    <w:rsid w:val="00350068"/>
    <w:rsid w:val="00351466"/>
    <w:rsid w:val="00356720"/>
    <w:rsid w:val="00367F65"/>
    <w:rsid w:val="0037012F"/>
    <w:rsid w:val="003717C7"/>
    <w:rsid w:val="0037585C"/>
    <w:rsid w:val="003916F3"/>
    <w:rsid w:val="003948BD"/>
    <w:rsid w:val="00395CA3"/>
    <w:rsid w:val="003E4385"/>
    <w:rsid w:val="003E6888"/>
    <w:rsid w:val="003E6AE7"/>
    <w:rsid w:val="003E6F1A"/>
    <w:rsid w:val="003F0264"/>
    <w:rsid w:val="00421FEA"/>
    <w:rsid w:val="00435428"/>
    <w:rsid w:val="00446C99"/>
    <w:rsid w:val="0048374F"/>
    <w:rsid w:val="004A1A66"/>
    <w:rsid w:val="004A22AF"/>
    <w:rsid w:val="004B47C4"/>
    <w:rsid w:val="004D6128"/>
    <w:rsid w:val="004E35EF"/>
    <w:rsid w:val="004E4224"/>
    <w:rsid w:val="004F1C6A"/>
    <w:rsid w:val="004F4537"/>
    <w:rsid w:val="00512A1A"/>
    <w:rsid w:val="005277FE"/>
    <w:rsid w:val="00537C84"/>
    <w:rsid w:val="00550291"/>
    <w:rsid w:val="00554ED6"/>
    <w:rsid w:val="00555A3F"/>
    <w:rsid w:val="00583850"/>
    <w:rsid w:val="0058534B"/>
    <w:rsid w:val="00587FDF"/>
    <w:rsid w:val="005A2AFE"/>
    <w:rsid w:val="005A2FF9"/>
    <w:rsid w:val="005B3B60"/>
    <w:rsid w:val="005B4940"/>
    <w:rsid w:val="005B7298"/>
    <w:rsid w:val="005C354C"/>
    <w:rsid w:val="005D5472"/>
    <w:rsid w:val="005E42F4"/>
    <w:rsid w:val="00610011"/>
    <w:rsid w:val="00621807"/>
    <w:rsid w:val="00622BC7"/>
    <w:rsid w:val="00630A8B"/>
    <w:rsid w:val="00650B0A"/>
    <w:rsid w:val="00650E95"/>
    <w:rsid w:val="00653FAB"/>
    <w:rsid w:val="006630C9"/>
    <w:rsid w:val="00666FA5"/>
    <w:rsid w:val="006679CE"/>
    <w:rsid w:val="00675ED8"/>
    <w:rsid w:val="006854B8"/>
    <w:rsid w:val="006865AF"/>
    <w:rsid w:val="00692494"/>
    <w:rsid w:val="006B3441"/>
    <w:rsid w:val="006B36F4"/>
    <w:rsid w:val="006B3E02"/>
    <w:rsid w:val="006E2846"/>
    <w:rsid w:val="00704529"/>
    <w:rsid w:val="00706F39"/>
    <w:rsid w:val="00712B53"/>
    <w:rsid w:val="00714AC1"/>
    <w:rsid w:val="00717AD6"/>
    <w:rsid w:val="00724F3F"/>
    <w:rsid w:val="007328D0"/>
    <w:rsid w:val="007371F0"/>
    <w:rsid w:val="00753188"/>
    <w:rsid w:val="00756350"/>
    <w:rsid w:val="0076218F"/>
    <w:rsid w:val="00771D13"/>
    <w:rsid w:val="007734CB"/>
    <w:rsid w:val="007767F4"/>
    <w:rsid w:val="00787FBA"/>
    <w:rsid w:val="00792928"/>
    <w:rsid w:val="00794868"/>
    <w:rsid w:val="007C16C7"/>
    <w:rsid w:val="007D4A9C"/>
    <w:rsid w:val="007E159B"/>
    <w:rsid w:val="007F3F4C"/>
    <w:rsid w:val="00813964"/>
    <w:rsid w:val="008201C3"/>
    <w:rsid w:val="0082240D"/>
    <w:rsid w:val="0082531D"/>
    <w:rsid w:val="0084019E"/>
    <w:rsid w:val="008501B1"/>
    <w:rsid w:val="00860068"/>
    <w:rsid w:val="00872F87"/>
    <w:rsid w:val="008740FA"/>
    <w:rsid w:val="00880778"/>
    <w:rsid w:val="00892C58"/>
    <w:rsid w:val="008A55C3"/>
    <w:rsid w:val="008B6948"/>
    <w:rsid w:val="008C4582"/>
    <w:rsid w:val="008C6B8A"/>
    <w:rsid w:val="008D1CE4"/>
    <w:rsid w:val="008D6AF9"/>
    <w:rsid w:val="008E24DA"/>
    <w:rsid w:val="008F7DBB"/>
    <w:rsid w:val="00901CA7"/>
    <w:rsid w:val="00906878"/>
    <w:rsid w:val="00907E68"/>
    <w:rsid w:val="00914E39"/>
    <w:rsid w:val="00916605"/>
    <w:rsid w:val="00920534"/>
    <w:rsid w:val="00923D84"/>
    <w:rsid w:val="009251E7"/>
    <w:rsid w:val="0093433E"/>
    <w:rsid w:val="00945C9C"/>
    <w:rsid w:val="00947EDB"/>
    <w:rsid w:val="009544BB"/>
    <w:rsid w:val="009606B6"/>
    <w:rsid w:val="00964440"/>
    <w:rsid w:val="00964869"/>
    <w:rsid w:val="00983E9C"/>
    <w:rsid w:val="009912CC"/>
    <w:rsid w:val="009C392B"/>
    <w:rsid w:val="00A05A32"/>
    <w:rsid w:val="00A14159"/>
    <w:rsid w:val="00A23477"/>
    <w:rsid w:val="00A37EC5"/>
    <w:rsid w:val="00A43D6F"/>
    <w:rsid w:val="00A671D6"/>
    <w:rsid w:val="00A7192A"/>
    <w:rsid w:val="00A72CB1"/>
    <w:rsid w:val="00AB14E5"/>
    <w:rsid w:val="00AB6B6E"/>
    <w:rsid w:val="00AC0272"/>
    <w:rsid w:val="00AC7447"/>
    <w:rsid w:val="00AD1706"/>
    <w:rsid w:val="00AD2BD3"/>
    <w:rsid w:val="00AF7E46"/>
    <w:rsid w:val="00B06E65"/>
    <w:rsid w:val="00B072E3"/>
    <w:rsid w:val="00B32C23"/>
    <w:rsid w:val="00B35A4C"/>
    <w:rsid w:val="00B41D1E"/>
    <w:rsid w:val="00B703E2"/>
    <w:rsid w:val="00B76641"/>
    <w:rsid w:val="00B83953"/>
    <w:rsid w:val="00B94AE3"/>
    <w:rsid w:val="00B95903"/>
    <w:rsid w:val="00B95BAD"/>
    <w:rsid w:val="00BA3223"/>
    <w:rsid w:val="00BA5D1D"/>
    <w:rsid w:val="00BA621A"/>
    <w:rsid w:val="00BC1A99"/>
    <w:rsid w:val="00BC2216"/>
    <w:rsid w:val="00BC57BA"/>
    <w:rsid w:val="00BE09C3"/>
    <w:rsid w:val="00BE51CD"/>
    <w:rsid w:val="00BF10A8"/>
    <w:rsid w:val="00BF2196"/>
    <w:rsid w:val="00C15377"/>
    <w:rsid w:val="00C1792D"/>
    <w:rsid w:val="00C20954"/>
    <w:rsid w:val="00C23924"/>
    <w:rsid w:val="00C23C72"/>
    <w:rsid w:val="00C31B46"/>
    <w:rsid w:val="00C52718"/>
    <w:rsid w:val="00C60209"/>
    <w:rsid w:val="00C60498"/>
    <w:rsid w:val="00C64307"/>
    <w:rsid w:val="00C663C2"/>
    <w:rsid w:val="00C92A72"/>
    <w:rsid w:val="00C92AD7"/>
    <w:rsid w:val="00CA2988"/>
    <w:rsid w:val="00CB33DF"/>
    <w:rsid w:val="00CF1ABF"/>
    <w:rsid w:val="00CF3903"/>
    <w:rsid w:val="00CF51A9"/>
    <w:rsid w:val="00D00A63"/>
    <w:rsid w:val="00D22776"/>
    <w:rsid w:val="00D350C9"/>
    <w:rsid w:val="00D911E1"/>
    <w:rsid w:val="00D9292A"/>
    <w:rsid w:val="00DC04D4"/>
    <w:rsid w:val="00DC3AAB"/>
    <w:rsid w:val="00DC6770"/>
    <w:rsid w:val="00DD2719"/>
    <w:rsid w:val="00DF76E1"/>
    <w:rsid w:val="00E00C1C"/>
    <w:rsid w:val="00E1283A"/>
    <w:rsid w:val="00E31C9C"/>
    <w:rsid w:val="00E3326F"/>
    <w:rsid w:val="00E339FB"/>
    <w:rsid w:val="00E429AF"/>
    <w:rsid w:val="00E55808"/>
    <w:rsid w:val="00E65044"/>
    <w:rsid w:val="00E72159"/>
    <w:rsid w:val="00E72F9A"/>
    <w:rsid w:val="00E927D9"/>
    <w:rsid w:val="00E93FC9"/>
    <w:rsid w:val="00EA17B1"/>
    <w:rsid w:val="00EA2B1F"/>
    <w:rsid w:val="00EA5EE0"/>
    <w:rsid w:val="00EA7B42"/>
    <w:rsid w:val="00EB2DA4"/>
    <w:rsid w:val="00EB3E97"/>
    <w:rsid w:val="00ED0A5A"/>
    <w:rsid w:val="00EE24B2"/>
    <w:rsid w:val="00F01203"/>
    <w:rsid w:val="00F07770"/>
    <w:rsid w:val="00F20E6F"/>
    <w:rsid w:val="00F408F8"/>
    <w:rsid w:val="00F50D28"/>
    <w:rsid w:val="00F56309"/>
    <w:rsid w:val="00F57416"/>
    <w:rsid w:val="00F61390"/>
    <w:rsid w:val="00F66A2F"/>
    <w:rsid w:val="00F726CC"/>
    <w:rsid w:val="00F8096E"/>
    <w:rsid w:val="00F86BAB"/>
    <w:rsid w:val="00F96C4F"/>
    <w:rsid w:val="00F972D9"/>
    <w:rsid w:val="00FA1B5C"/>
    <w:rsid w:val="00FA5E8B"/>
    <w:rsid w:val="00FC3053"/>
    <w:rsid w:val="00FD5C5D"/>
    <w:rsid w:val="00FD74D5"/>
    <w:rsid w:val="00FE3E27"/>
    <w:rsid w:val="00FE4822"/>
    <w:rsid w:val="00FE492C"/>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CF"/>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37FA8"/>
    <w:rPr>
      <w:b/>
      <w:bCs/>
    </w:rPr>
  </w:style>
  <w:style w:type="character" w:customStyle="1" w:styleId="instructurefileholder">
    <w:name w:val="instructure_file_holder"/>
    <w:basedOn w:val="DefaultParagraphFont"/>
    <w:rsid w:val="00337FA8"/>
  </w:style>
  <w:style w:type="character" w:customStyle="1" w:styleId="screenreader-only">
    <w:name w:val="screenreader-only"/>
    <w:basedOn w:val="DefaultParagraphFont"/>
    <w:rsid w:val="0033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930">
      <w:bodyDiv w:val="1"/>
      <w:marLeft w:val="0"/>
      <w:marRight w:val="0"/>
      <w:marTop w:val="0"/>
      <w:marBottom w:val="0"/>
      <w:divBdr>
        <w:top w:val="none" w:sz="0" w:space="0" w:color="auto"/>
        <w:left w:val="none" w:sz="0" w:space="0" w:color="auto"/>
        <w:bottom w:val="none" w:sz="0" w:space="0" w:color="auto"/>
        <w:right w:val="none" w:sz="0" w:space="0" w:color="auto"/>
      </w:divBdr>
    </w:div>
    <w:div w:id="765003485">
      <w:bodyDiv w:val="1"/>
      <w:marLeft w:val="0"/>
      <w:marRight w:val="0"/>
      <w:marTop w:val="0"/>
      <w:marBottom w:val="0"/>
      <w:divBdr>
        <w:top w:val="none" w:sz="0" w:space="0" w:color="auto"/>
        <w:left w:val="none" w:sz="0" w:space="0" w:color="auto"/>
        <w:bottom w:val="none" w:sz="0" w:space="0" w:color="auto"/>
        <w:right w:val="none" w:sz="0" w:space="0" w:color="auto"/>
      </w:divBdr>
    </w:div>
    <w:div w:id="1130245416">
      <w:bodyDiv w:val="1"/>
      <w:marLeft w:val="0"/>
      <w:marRight w:val="0"/>
      <w:marTop w:val="0"/>
      <w:marBottom w:val="0"/>
      <w:divBdr>
        <w:top w:val="none" w:sz="0" w:space="0" w:color="auto"/>
        <w:left w:val="none" w:sz="0" w:space="0" w:color="auto"/>
        <w:bottom w:val="none" w:sz="0" w:space="0" w:color="auto"/>
        <w:right w:val="none" w:sz="0" w:space="0" w:color="auto"/>
      </w:divBdr>
    </w:div>
    <w:div w:id="1343581764">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1917744585">
      <w:bodyDiv w:val="1"/>
      <w:marLeft w:val="0"/>
      <w:marRight w:val="0"/>
      <w:marTop w:val="0"/>
      <w:marBottom w:val="0"/>
      <w:divBdr>
        <w:top w:val="none" w:sz="0" w:space="0" w:color="auto"/>
        <w:left w:val="none" w:sz="0" w:space="0" w:color="auto"/>
        <w:bottom w:val="none" w:sz="0" w:space="0" w:color="auto"/>
        <w:right w:val="none" w:sz="0" w:space="0" w:color="auto"/>
      </w:divBdr>
    </w:div>
    <w:div w:id="20707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infotech/Pages/Account/Manage-Your-Account.aspx" TargetMode="External"/><Relationship Id="rId18" Type="http://schemas.openxmlformats.org/officeDocument/2006/relationships/image" Target="media/image5.png"/><Relationship Id="rId26" Type="http://schemas.openxmlformats.org/officeDocument/2006/relationships/hyperlink" Target="https://www.wisconsin.edu/dle/external-application-integration-requests/" TargetMode="External"/><Relationship Id="rId39" Type="http://schemas.openxmlformats.org/officeDocument/2006/relationships/hyperlink" Target="https://www.uwsp.edu/dos/aoda-ipv/Pages/dfsca.aspx" TargetMode="External"/><Relationship Id="rId21" Type="http://schemas.openxmlformats.org/officeDocument/2006/relationships/hyperlink" Target="https://community.canvaslms.com/docs/DOC-3891" TargetMode="External"/><Relationship Id="rId34" Type="http://schemas.openxmlformats.org/officeDocument/2006/relationships/hyperlink" Target="https://www.uwsp.edu/dos/clery/Documents/ASR-ASFR.pdf" TargetMode="External"/><Relationship Id="rId42" Type="http://schemas.openxmlformats.org/officeDocument/2006/relationships/hyperlink" Target="http://www.uwsp.edu/rmgt/Pages/em/procedures" TargetMode="External"/><Relationship Id="rId47" Type="http://schemas.openxmlformats.org/officeDocument/2006/relationships/hyperlink" Target="mailto:dos@uwsp.edu" TargetMode="External"/><Relationship Id="rId50" Type="http://schemas.openxmlformats.org/officeDocument/2006/relationships/hyperlink" Target="https://docs.legis.wisconsin.gov/code/admin_code/uws/22"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mailto:techhelp@uwsp.edu" TargetMode="External"/><Relationship Id="rId11" Type="http://schemas.openxmlformats.org/officeDocument/2006/relationships/hyperlink" Target="mailto:bkinslow@uwsp.edu" TargetMode="External"/><Relationship Id="rId24" Type="http://schemas.openxmlformats.org/officeDocument/2006/relationships/hyperlink" Target="https://community.canvaslms.com/docs/DOC-10721" TargetMode="External"/><Relationship Id="rId32" Type="http://schemas.openxmlformats.org/officeDocument/2006/relationships/hyperlink" Target="https://www.uwsp.edu/veteran-services/Pages/Call-Up-Guidelines.aspx" TargetMode="External"/><Relationship Id="rId37" Type="http://schemas.openxmlformats.org/officeDocument/2006/relationships/hyperlink" Target="http://libraryguides.uwsp.edu/copyright?hs=a" TargetMode="External"/><Relationship Id="rId40" Type="http://schemas.openxmlformats.org/officeDocument/2006/relationships/hyperlink" Target="https://www.uwsp.edu/dos/aoda-ipv/Pages/dfsca.aspx" TargetMode="External"/><Relationship Id="rId45" Type="http://schemas.openxmlformats.org/officeDocument/2006/relationships/hyperlink" Target="https://www.uwsp.edu/regrec/Pages/ferpa.aspx" TargetMode="External"/><Relationship Id="rId53" Type="http://schemas.openxmlformats.org/officeDocument/2006/relationships/hyperlink" Target="https://www.uwsp.edu/hr/Pages/Affirmative%20Action/Title-IX.aspx"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www.uwsp.edu/tlc/Pages/techTutoring.aspx" TargetMode="External"/><Relationship Id="rId30" Type="http://schemas.openxmlformats.org/officeDocument/2006/relationships/hyperlink" Target="https://www.uwsp.edu/veteran-services/Pages/short-term-leave.aspx" TargetMode="External"/><Relationship Id="rId35" Type="http://schemas.openxmlformats.org/officeDocument/2006/relationships/hyperlink" Target="https://www.uwsp.edu/dos/clery/Pages/default.aspx" TargetMode="External"/><Relationship Id="rId43" Type="http://schemas.openxmlformats.org/officeDocument/2006/relationships/hyperlink" Target="https://www.uwsp.edu/datc/Pages/default.aspx" TargetMode="External"/><Relationship Id="rId48" Type="http://schemas.openxmlformats.org/officeDocument/2006/relationships/hyperlink" Target="http://jolt.merlot.org/vol6no1/mintu-wimsatt_0310.htm"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uwsp.edu/DOS/sexualassault" TargetMode="External"/><Relationship Id="rId3" Type="http://schemas.openxmlformats.org/officeDocument/2006/relationships/customXml" Target="../customXml/item3.xml"/><Relationship Id="rId12" Type="http://schemas.openxmlformats.org/officeDocument/2006/relationships/hyperlink" Target="https://www.uwsp.edu/canvas/Pages/default.aspx" TargetMode="External"/><Relationship Id="rId17" Type="http://schemas.openxmlformats.org/officeDocument/2006/relationships/image" Target="media/image4.png"/><Relationship Id="rId25" Type="http://schemas.openxmlformats.org/officeDocument/2006/relationships/hyperlink" Target="https://www.uwsp.edu/tlc/online-learning-resources/Pages/default.aspx"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regrec/Pages/calendars.aspx" TargetMode="External"/><Relationship Id="rId46" Type="http://schemas.openxmlformats.org/officeDocument/2006/relationships/hyperlink" Target="https://www.uwsp.edu/dos/Pages/Bias-Hate-Incident.aspx" TargetMode="External"/><Relationship Id="rId20" Type="http://schemas.openxmlformats.org/officeDocument/2006/relationships/hyperlink" Target="https://community.canvaslms.com/docs/DOC-10701" TargetMode="External"/><Relationship Id="rId41" Type="http://schemas.openxmlformats.org/officeDocument/2006/relationships/hyperlink" Target="http://www.uwsp.edu/rmgt/Pages/em/procedures/other/floor-plans.aspx" TargetMode="External"/><Relationship Id="rId54" Type="http://schemas.openxmlformats.org/officeDocument/2006/relationships/hyperlink" Target="https://www.uwsp.edu/hr/Pages/Affirmative%20Action/Title-IX.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uws.instructure.com/enroll/FNRAL8" TargetMode="External"/><Relationship Id="rId28" Type="http://schemas.openxmlformats.org/officeDocument/2006/relationships/hyperlink" Target="https://www.uwsp.edu/infotech/Pages/ServiceDesk/default.aspx" TargetMode="External"/><Relationship Id="rId36" Type="http://schemas.openxmlformats.org/officeDocument/2006/relationships/hyperlink" Target="https://www.uwsp.edu/dos/clery/Pages/default.aspx" TargetMode="External"/><Relationship Id="rId49" Type="http://schemas.openxmlformats.org/officeDocument/2006/relationships/hyperlink" Target="http://www.albion.com/netiquette/book/"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uwsp.edu/veteran-services/Pages/short-term-leave.aspx" TargetMode="External"/><Relationship Id="rId44" Type="http://schemas.openxmlformats.org/officeDocument/2006/relationships/hyperlink" Target="https://www.uwsp.edu/regrec/Pages/ferpa.aspx" TargetMode="External"/><Relationship Id="rId52" Type="http://schemas.openxmlformats.org/officeDocument/2006/relationships/hyperlink" Target="https://www.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131</Number>
    <Section xmlns="409cf07c-705a-4568-bc2e-e1a7cd36a2d3">1, 2</Section>
    <Calendar_x0020_Year xmlns="409cf07c-705a-4568-bc2e-e1a7cd36a2d3">2022</Calendar_x0020_Year>
    <Course_x0020_Name xmlns="409cf07c-705a-4568-bc2e-e1a7cd36a2d3">Social and Emotional Wellness</Course_x0020_Name>
    <Instructor xmlns="409cf07c-705a-4568-bc2e-e1a7cd36a2d3">Beth Kinslow</Instructor>
    <Pre xmlns="409cf07c-705a-4568-bc2e-e1a7cd36a2d3">55</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5BE4D2D7-E819-4E2D-9939-98A260F185B4}"/>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Kinslow, Beth</cp:lastModifiedBy>
  <cp:revision>2</cp:revision>
  <dcterms:created xsi:type="dcterms:W3CDTF">2022-08-30T14:22:00Z</dcterms:created>
  <dcterms:modified xsi:type="dcterms:W3CDTF">2022-08-30T14:22:00Z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